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29F88" w14:textId="77777777" w:rsidR="008C2EB8" w:rsidRPr="0090453D" w:rsidRDefault="008C2EB8" w:rsidP="005A62D7">
      <w:pPr>
        <w:spacing w:after="0" w:line="240" w:lineRule="auto"/>
        <w:ind w:right="-2"/>
        <w:jc w:val="both"/>
        <w:rPr>
          <w:rFonts w:ascii="Open Sans" w:hAnsi="Open Sans" w:cs="Open Sans"/>
          <w:b/>
          <w:color w:val="FF0000"/>
          <w:sz w:val="19"/>
          <w:szCs w:val="19"/>
        </w:rPr>
      </w:pPr>
    </w:p>
    <w:p w14:paraId="183F0B5C" w14:textId="77777777" w:rsidR="008C2EB8" w:rsidRPr="0090453D" w:rsidRDefault="008C2EB8" w:rsidP="005A62D7">
      <w:pPr>
        <w:spacing w:after="0" w:line="240" w:lineRule="auto"/>
        <w:jc w:val="right"/>
        <w:rPr>
          <w:rFonts w:ascii="Open Sans" w:hAnsi="Open Sans" w:cs="Open Sans"/>
          <w:color w:val="FF0000"/>
          <w:sz w:val="19"/>
          <w:szCs w:val="19"/>
        </w:rPr>
      </w:pPr>
      <w:r w:rsidRPr="0090453D">
        <w:rPr>
          <w:rFonts w:ascii="Open Sans" w:hAnsi="Open Sans" w:cs="Open Sans"/>
          <w:noProof/>
          <w:color w:val="FF0000"/>
          <w:sz w:val="19"/>
          <w:szCs w:val="19"/>
        </w:rPr>
        <w:drawing>
          <wp:inline distT="0" distB="0" distL="0" distR="0" wp14:anchorId="7BEB324A" wp14:editId="08F52B23">
            <wp:extent cx="2635885" cy="275590"/>
            <wp:effectExtent l="0" t="0" r="0" b="0"/>
            <wp:docPr id="6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885" cy="27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453D">
        <w:rPr>
          <w:rFonts w:ascii="Open Sans" w:hAnsi="Open Sans" w:cs="Open Sans"/>
          <w:color w:val="FF0000"/>
          <w:sz w:val="19"/>
          <w:szCs w:val="19"/>
        </w:rPr>
        <w:t> </w:t>
      </w:r>
    </w:p>
    <w:p w14:paraId="45A391ED" w14:textId="77777777" w:rsidR="008C2EB8" w:rsidRPr="0090453D" w:rsidRDefault="008C2EB8" w:rsidP="005A62D7">
      <w:pPr>
        <w:spacing w:after="0" w:line="240" w:lineRule="auto"/>
        <w:jc w:val="right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Verovškova ulica 62, p.p. 2374, SI-1000 Ljubljana</w:t>
      </w:r>
    </w:p>
    <w:p w14:paraId="524D6355" w14:textId="42F8D35D" w:rsidR="007E3AA3" w:rsidRPr="0090453D" w:rsidRDefault="007E3AA3" w:rsidP="005A62D7">
      <w:pPr>
        <w:spacing w:after="0" w:line="240" w:lineRule="auto"/>
        <w:jc w:val="right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 xml:space="preserve">enota </w:t>
      </w:r>
      <w:r w:rsidRPr="0090453D">
        <w:rPr>
          <w:rFonts w:ascii="Open Sans" w:hAnsi="Open Sans" w:cs="Open Sans"/>
          <w:b/>
          <w:sz w:val="19"/>
          <w:szCs w:val="19"/>
        </w:rPr>
        <w:t>T</w:t>
      </w:r>
      <w:r w:rsidR="00964F73" w:rsidRPr="0090453D">
        <w:rPr>
          <w:rFonts w:ascii="Open Sans" w:hAnsi="Open Sans" w:cs="Open Sans"/>
          <w:b/>
          <w:sz w:val="19"/>
          <w:szCs w:val="19"/>
        </w:rPr>
        <w:t>OŠ</w:t>
      </w:r>
      <w:r w:rsidRPr="0090453D">
        <w:rPr>
          <w:rFonts w:ascii="Open Sans" w:hAnsi="Open Sans" w:cs="Open Sans"/>
          <w:sz w:val="19"/>
          <w:szCs w:val="19"/>
        </w:rPr>
        <w:t xml:space="preserve">, </w:t>
      </w:r>
      <w:r w:rsidR="00964F73" w:rsidRPr="0090453D">
        <w:rPr>
          <w:rFonts w:ascii="Open Sans" w:hAnsi="Open Sans" w:cs="Open Sans"/>
          <w:sz w:val="19"/>
          <w:szCs w:val="19"/>
        </w:rPr>
        <w:t>Verovškova</w:t>
      </w:r>
      <w:r w:rsidRPr="0090453D">
        <w:rPr>
          <w:rFonts w:ascii="Open Sans" w:hAnsi="Open Sans" w:cs="Open Sans"/>
          <w:sz w:val="19"/>
          <w:szCs w:val="19"/>
        </w:rPr>
        <w:t xml:space="preserve"> ulica </w:t>
      </w:r>
      <w:r w:rsidR="00964F73" w:rsidRPr="0090453D">
        <w:rPr>
          <w:rFonts w:ascii="Open Sans" w:hAnsi="Open Sans" w:cs="Open Sans"/>
          <w:sz w:val="19"/>
          <w:szCs w:val="19"/>
        </w:rPr>
        <w:t>62</w:t>
      </w:r>
      <w:r w:rsidRPr="0090453D">
        <w:rPr>
          <w:rFonts w:ascii="Open Sans" w:hAnsi="Open Sans" w:cs="Open Sans"/>
          <w:sz w:val="19"/>
          <w:szCs w:val="19"/>
        </w:rPr>
        <w:t>, 1000 Ljubljana</w:t>
      </w:r>
    </w:p>
    <w:p w14:paraId="1B6072B5" w14:textId="77777777" w:rsidR="008C2EB8" w:rsidRPr="0090453D" w:rsidRDefault="008C2EB8" w:rsidP="005A62D7">
      <w:pPr>
        <w:spacing w:after="0" w:line="240" w:lineRule="auto"/>
        <w:jc w:val="center"/>
        <w:rPr>
          <w:rFonts w:ascii="Open Sans" w:hAnsi="Open Sans" w:cs="Open Sans"/>
          <w:b/>
          <w:color w:val="FF0000"/>
          <w:sz w:val="19"/>
          <w:szCs w:val="19"/>
        </w:rPr>
      </w:pPr>
    </w:p>
    <w:p w14:paraId="5E1D55F4" w14:textId="77777777" w:rsidR="008C2EB8" w:rsidRPr="0090453D" w:rsidRDefault="008C2EB8" w:rsidP="005A62D7">
      <w:pPr>
        <w:spacing w:after="0" w:line="240" w:lineRule="auto"/>
        <w:jc w:val="center"/>
        <w:rPr>
          <w:rFonts w:ascii="Open Sans" w:hAnsi="Open Sans" w:cs="Open Sans"/>
          <w:b/>
          <w:color w:val="FF0000"/>
          <w:sz w:val="19"/>
          <w:szCs w:val="19"/>
        </w:rPr>
      </w:pPr>
    </w:p>
    <w:p w14:paraId="2677676E" w14:textId="77777777" w:rsidR="008C2EB8" w:rsidRPr="0090453D" w:rsidRDefault="008C2EB8" w:rsidP="005A62D7">
      <w:pPr>
        <w:spacing w:after="0" w:line="240" w:lineRule="auto"/>
        <w:jc w:val="center"/>
        <w:rPr>
          <w:rFonts w:ascii="Open Sans" w:hAnsi="Open Sans" w:cs="Open Sans"/>
          <w:b/>
          <w:color w:val="FF0000"/>
          <w:sz w:val="19"/>
          <w:szCs w:val="19"/>
        </w:rPr>
      </w:pPr>
    </w:p>
    <w:p w14:paraId="4DC7AF1E" w14:textId="77777777" w:rsidR="008C2EB8" w:rsidRPr="0090453D" w:rsidRDefault="008C2EB8" w:rsidP="005A62D7">
      <w:pPr>
        <w:spacing w:after="0" w:line="240" w:lineRule="auto"/>
        <w:jc w:val="center"/>
        <w:rPr>
          <w:rFonts w:ascii="Open Sans" w:hAnsi="Open Sans" w:cs="Open Sans"/>
          <w:b/>
          <w:color w:val="FF0000"/>
          <w:sz w:val="19"/>
          <w:szCs w:val="19"/>
        </w:rPr>
      </w:pPr>
    </w:p>
    <w:p w14:paraId="0095E8AB" w14:textId="77777777" w:rsidR="008C2EB8" w:rsidRPr="0090453D" w:rsidRDefault="008C2EB8" w:rsidP="005A62D7">
      <w:pPr>
        <w:spacing w:after="0" w:line="240" w:lineRule="auto"/>
        <w:jc w:val="center"/>
        <w:rPr>
          <w:rFonts w:ascii="Open Sans" w:hAnsi="Open Sans" w:cs="Open Sans"/>
          <w:b/>
          <w:color w:val="FF0000"/>
          <w:sz w:val="19"/>
          <w:szCs w:val="19"/>
        </w:rPr>
      </w:pPr>
    </w:p>
    <w:p w14:paraId="120BA8A3" w14:textId="77777777" w:rsidR="008C2EB8" w:rsidRPr="0090453D" w:rsidRDefault="008C2EB8" w:rsidP="005A62D7">
      <w:pPr>
        <w:spacing w:after="0" w:line="240" w:lineRule="auto"/>
        <w:jc w:val="center"/>
        <w:rPr>
          <w:rFonts w:ascii="Open Sans" w:hAnsi="Open Sans" w:cs="Open Sans"/>
          <w:b/>
          <w:color w:val="FF0000"/>
          <w:sz w:val="19"/>
          <w:szCs w:val="19"/>
        </w:rPr>
      </w:pPr>
    </w:p>
    <w:p w14:paraId="645137C0" w14:textId="77777777" w:rsidR="008C2EB8" w:rsidRPr="0090453D" w:rsidRDefault="008C2EB8" w:rsidP="005A62D7">
      <w:pPr>
        <w:spacing w:after="0" w:line="240" w:lineRule="auto"/>
        <w:jc w:val="center"/>
        <w:rPr>
          <w:rFonts w:ascii="Open Sans" w:hAnsi="Open Sans" w:cs="Open Sans"/>
          <w:b/>
          <w:color w:val="FF0000"/>
          <w:sz w:val="19"/>
          <w:szCs w:val="19"/>
        </w:rPr>
      </w:pPr>
    </w:p>
    <w:p w14:paraId="1AD4B17B" w14:textId="77777777" w:rsidR="008C2EB8" w:rsidRPr="0090453D" w:rsidRDefault="008C2EB8" w:rsidP="005A62D7">
      <w:pPr>
        <w:spacing w:after="0" w:line="240" w:lineRule="auto"/>
        <w:jc w:val="center"/>
        <w:rPr>
          <w:rFonts w:ascii="Open Sans" w:hAnsi="Open Sans" w:cs="Open Sans"/>
          <w:b/>
          <w:sz w:val="19"/>
          <w:szCs w:val="19"/>
        </w:rPr>
      </w:pPr>
    </w:p>
    <w:p w14:paraId="6CA98D0E" w14:textId="7F7B8B9D" w:rsidR="008C2EB8" w:rsidRPr="0090453D" w:rsidRDefault="008C2EB8" w:rsidP="005A62D7">
      <w:pPr>
        <w:spacing w:after="0" w:line="240" w:lineRule="auto"/>
        <w:jc w:val="center"/>
        <w:rPr>
          <w:rFonts w:ascii="Open Sans" w:hAnsi="Open Sans" w:cs="Open Sans"/>
          <w:b/>
          <w:sz w:val="19"/>
          <w:szCs w:val="19"/>
        </w:rPr>
      </w:pPr>
      <w:r w:rsidRPr="0090453D">
        <w:rPr>
          <w:rFonts w:ascii="Open Sans" w:hAnsi="Open Sans" w:cs="Open Sans"/>
          <w:b/>
          <w:sz w:val="19"/>
          <w:szCs w:val="19"/>
        </w:rPr>
        <w:t xml:space="preserve">TEHNIČNI OPIS </w:t>
      </w:r>
      <w:r w:rsidR="005A62D7" w:rsidRPr="0090453D">
        <w:rPr>
          <w:rFonts w:ascii="Open Sans" w:hAnsi="Open Sans" w:cs="Open Sans"/>
          <w:b/>
          <w:sz w:val="19"/>
          <w:szCs w:val="19"/>
        </w:rPr>
        <w:t>BLAGA</w:t>
      </w:r>
    </w:p>
    <w:p w14:paraId="3F9535F7" w14:textId="77777777" w:rsidR="008C2EB8" w:rsidRPr="0090453D" w:rsidRDefault="008C2EB8" w:rsidP="005A62D7">
      <w:pPr>
        <w:spacing w:after="0" w:line="240" w:lineRule="auto"/>
        <w:jc w:val="center"/>
        <w:rPr>
          <w:rFonts w:ascii="Open Sans" w:hAnsi="Open Sans" w:cs="Open Sans"/>
          <w:b/>
          <w:color w:val="FF0000"/>
          <w:sz w:val="19"/>
          <w:szCs w:val="19"/>
        </w:rPr>
      </w:pPr>
    </w:p>
    <w:p w14:paraId="5A442383" w14:textId="650923AF" w:rsidR="008C2EB8" w:rsidRPr="0090453D" w:rsidRDefault="008C2EB8" w:rsidP="005A62D7">
      <w:pPr>
        <w:spacing w:after="0" w:line="240" w:lineRule="auto"/>
        <w:jc w:val="center"/>
        <w:rPr>
          <w:rFonts w:ascii="Open Sans" w:hAnsi="Open Sans" w:cs="Open Sans"/>
          <w:b/>
          <w:sz w:val="19"/>
          <w:szCs w:val="19"/>
        </w:rPr>
      </w:pPr>
      <w:r w:rsidRPr="0090453D">
        <w:rPr>
          <w:rFonts w:ascii="Open Sans" w:hAnsi="Open Sans" w:cs="Open Sans"/>
          <w:b/>
          <w:sz w:val="19"/>
          <w:szCs w:val="19"/>
        </w:rPr>
        <w:t>za javno naročilo št. ENLJ-SPV-</w:t>
      </w:r>
      <w:r w:rsidR="00B46C4E" w:rsidRPr="0090453D">
        <w:rPr>
          <w:rFonts w:ascii="Open Sans" w:hAnsi="Open Sans" w:cs="Open Sans"/>
          <w:b/>
          <w:sz w:val="19"/>
          <w:szCs w:val="19"/>
        </w:rPr>
        <w:t>3</w:t>
      </w:r>
      <w:r w:rsidR="00964F73" w:rsidRPr="0090453D">
        <w:rPr>
          <w:rFonts w:ascii="Open Sans" w:hAnsi="Open Sans" w:cs="Open Sans"/>
          <w:b/>
          <w:sz w:val="19"/>
          <w:szCs w:val="19"/>
        </w:rPr>
        <w:t>8</w:t>
      </w:r>
      <w:r w:rsidRPr="0090453D">
        <w:rPr>
          <w:rFonts w:ascii="Open Sans" w:hAnsi="Open Sans" w:cs="Open Sans"/>
          <w:b/>
          <w:sz w:val="19"/>
          <w:szCs w:val="19"/>
        </w:rPr>
        <w:t>/2</w:t>
      </w:r>
      <w:r w:rsidR="00964F73" w:rsidRPr="0090453D">
        <w:rPr>
          <w:rFonts w:ascii="Open Sans" w:hAnsi="Open Sans" w:cs="Open Sans"/>
          <w:b/>
          <w:sz w:val="19"/>
          <w:szCs w:val="19"/>
        </w:rPr>
        <w:t>6</w:t>
      </w:r>
    </w:p>
    <w:p w14:paraId="0313502E" w14:textId="77777777" w:rsidR="008C2EB8" w:rsidRPr="0090453D" w:rsidRDefault="008C2EB8" w:rsidP="005A62D7">
      <w:pPr>
        <w:spacing w:after="0" w:line="240" w:lineRule="auto"/>
        <w:jc w:val="center"/>
        <w:rPr>
          <w:rFonts w:ascii="Open Sans" w:hAnsi="Open Sans" w:cs="Open Sans"/>
          <w:b/>
          <w:color w:val="FF0000"/>
          <w:sz w:val="19"/>
          <w:szCs w:val="19"/>
        </w:rPr>
      </w:pPr>
    </w:p>
    <w:p w14:paraId="16F7A44B" w14:textId="77777777" w:rsidR="008C2EB8" w:rsidRPr="0090453D" w:rsidRDefault="008C2EB8" w:rsidP="005A62D7">
      <w:pPr>
        <w:spacing w:after="0" w:line="240" w:lineRule="auto"/>
        <w:jc w:val="center"/>
        <w:rPr>
          <w:rFonts w:ascii="Open Sans" w:hAnsi="Open Sans" w:cs="Open Sans"/>
          <w:color w:val="FF0000"/>
          <w:sz w:val="19"/>
          <w:szCs w:val="19"/>
        </w:rPr>
      </w:pPr>
    </w:p>
    <w:p w14:paraId="356691D6" w14:textId="2B404BC6" w:rsidR="008C2EB8" w:rsidRPr="0090453D" w:rsidRDefault="00964F73" w:rsidP="005A62D7">
      <w:pPr>
        <w:spacing w:after="0" w:line="240" w:lineRule="auto"/>
        <w:jc w:val="center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b/>
          <w:sz w:val="19"/>
          <w:szCs w:val="19"/>
        </w:rPr>
        <w:t xml:space="preserve">Dobava in vgradnja štirih merilnikov </w:t>
      </w:r>
      <w:r w:rsidR="00A5731E" w:rsidRPr="0090453D">
        <w:rPr>
          <w:rFonts w:ascii="Open Sans" w:hAnsi="Open Sans" w:cs="Open Sans"/>
          <w:b/>
          <w:sz w:val="19"/>
          <w:szCs w:val="19"/>
        </w:rPr>
        <w:t xml:space="preserve">toplotne energije </w:t>
      </w:r>
      <w:r w:rsidR="00EC5C40" w:rsidRPr="0090453D">
        <w:rPr>
          <w:rFonts w:ascii="Open Sans" w:hAnsi="Open Sans" w:cs="Open Sans"/>
          <w:b/>
          <w:sz w:val="19"/>
          <w:szCs w:val="19"/>
        </w:rPr>
        <w:t xml:space="preserve">z </w:t>
      </w:r>
      <w:r w:rsidRPr="0090453D">
        <w:rPr>
          <w:rFonts w:ascii="Open Sans" w:hAnsi="Open Sans" w:cs="Open Sans"/>
          <w:b/>
          <w:sz w:val="19"/>
          <w:szCs w:val="19"/>
        </w:rPr>
        <w:t>MID certifikatom</w:t>
      </w:r>
    </w:p>
    <w:p w14:paraId="61E8410E" w14:textId="0108E7CB" w:rsidR="00881BC7" w:rsidRPr="0090453D" w:rsidRDefault="008C2EB8" w:rsidP="005A62D7">
      <w:pPr>
        <w:spacing w:after="0" w:line="240" w:lineRule="auto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color w:val="FF0000"/>
          <w:sz w:val="19"/>
          <w:szCs w:val="19"/>
        </w:rPr>
        <w:br w:type="page"/>
      </w:r>
      <w:r w:rsidR="00680403" w:rsidRPr="0090453D">
        <w:rPr>
          <w:rFonts w:ascii="Open Sans" w:hAnsi="Open Sans" w:cs="Open Sans"/>
          <w:sz w:val="19"/>
          <w:szCs w:val="19"/>
        </w:rPr>
        <w:lastRenderedPageBreak/>
        <w:t>Za potrebe določanja proizvedene toplotne energije posameznega vročevodnega kotla je potrebno dobaviti 4</w:t>
      </w:r>
      <w:r w:rsidR="005A62D7" w:rsidRPr="0090453D">
        <w:rPr>
          <w:rFonts w:ascii="Open Sans" w:hAnsi="Open Sans" w:cs="Open Sans"/>
          <w:sz w:val="19"/>
          <w:szCs w:val="19"/>
        </w:rPr>
        <w:t xml:space="preserve"> (štiri)</w:t>
      </w:r>
      <w:r w:rsidR="00680403" w:rsidRPr="0090453D">
        <w:rPr>
          <w:rFonts w:ascii="Open Sans" w:hAnsi="Open Sans" w:cs="Open Sans"/>
          <w:sz w:val="19"/>
          <w:szCs w:val="19"/>
        </w:rPr>
        <w:t xml:space="preserve"> merilnike toplotne energije. Ker bodo merilniki uporabljeni kot obračunska merila, morajo ustrezati </w:t>
      </w:r>
      <w:bookmarkStart w:id="0" w:name="_Hlk223351398"/>
      <w:r w:rsidR="00680403" w:rsidRPr="0090453D">
        <w:rPr>
          <w:rFonts w:ascii="Open Sans" w:hAnsi="Open Sans" w:cs="Open Sans"/>
          <w:sz w:val="19"/>
          <w:szCs w:val="19"/>
        </w:rPr>
        <w:t>Pravilniku o merilnih instrumentih (</w:t>
      </w:r>
      <w:r w:rsidR="005A62D7" w:rsidRPr="0090453D">
        <w:rPr>
          <w:rFonts w:ascii="Open Sans" w:hAnsi="Open Sans" w:cs="Open Sans"/>
          <w:sz w:val="19"/>
          <w:szCs w:val="19"/>
        </w:rPr>
        <w:t xml:space="preserve">Uradni list RS, št. 19/16 in 98/23, </w:t>
      </w:r>
      <w:r w:rsidR="00680403" w:rsidRPr="0090453D">
        <w:rPr>
          <w:rFonts w:ascii="Open Sans" w:hAnsi="Open Sans" w:cs="Open Sans"/>
          <w:sz w:val="19"/>
          <w:szCs w:val="19"/>
        </w:rPr>
        <w:t>MID direktiva, poglavje MI004)</w:t>
      </w:r>
      <w:bookmarkEnd w:id="0"/>
      <w:r w:rsidR="00EC5C40" w:rsidRPr="0090453D">
        <w:rPr>
          <w:rFonts w:ascii="Open Sans" w:hAnsi="Open Sans" w:cs="Open Sans"/>
          <w:sz w:val="19"/>
          <w:szCs w:val="19"/>
        </w:rPr>
        <w:t>.</w:t>
      </w:r>
    </w:p>
    <w:p w14:paraId="43F8F8FF" w14:textId="77777777" w:rsidR="005A62D7" w:rsidRPr="0090453D" w:rsidRDefault="005A62D7" w:rsidP="005A62D7">
      <w:pPr>
        <w:spacing w:after="0" w:line="240" w:lineRule="auto"/>
        <w:rPr>
          <w:rFonts w:ascii="Open Sans" w:hAnsi="Open Sans" w:cs="Open Sans"/>
          <w:sz w:val="19"/>
          <w:szCs w:val="19"/>
        </w:rPr>
      </w:pPr>
    </w:p>
    <w:p w14:paraId="02183847" w14:textId="5822A3F6" w:rsidR="00881BC7" w:rsidRPr="0090453D" w:rsidRDefault="00881BC7" w:rsidP="005A62D7">
      <w:pPr>
        <w:spacing w:after="0" w:line="240" w:lineRule="auto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 xml:space="preserve">Predmet razpisa </w:t>
      </w:r>
      <w:r w:rsidR="00EC5C40" w:rsidRPr="0090453D">
        <w:rPr>
          <w:rFonts w:ascii="Open Sans" w:hAnsi="Open Sans" w:cs="Open Sans"/>
          <w:sz w:val="19"/>
          <w:szCs w:val="19"/>
        </w:rPr>
        <w:t>sta</w:t>
      </w:r>
      <w:r w:rsidRPr="0090453D">
        <w:rPr>
          <w:rFonts w:ascii="Open Sans" w:hAnsi="Open Sans" w:cs="Open Sans"/>
          <w:sz w:val="19"/>
          <w:szCs w:val="19"/>
        </w:rPr>
        <w:t xml:space="preserve"> dobava merilnikov toplotne energije in zagon. </w:t>
      </w:r>
      <w:r w:rsidR="008376FB" w:rsidRPr="0090453D">
        <w:rPr>
          <w:rFonts w:ascii="Open Sans" w:hAnsi="Open Sans" w:cs="Open Sans"/>
          <w:sz w:val="19"/>
          <w:szCs w:val="19"/>
        </w:rPr>
        <w:t>Montaž</w:t>
      </w:r>
      <w:r w:rsidR="00491CCB" w:rsidRPr="0090453D">
        <w:rPr>
          <w:rFonts w:ascii="Open Sans" w:hAnsi="Open Sans" w:cs="Open Sans"/>
          <w:sz w:val="19"/>
          <w:szCs w:val="19"/>
        </w:rPr>
        <w:t>o</w:t>
      </w:r>
      <w:r w:rsidR="008376FB" w:rsidRPr="0090453D">
        <w:rPr>
          <w:rFonts w:ascii="Open Sans" w:hAnsi="Open Sans" w:cs="Open Sans"/>
          <w:sz w:val="19"/>
          <w:szCs w:val="19"/>
        </w:rPr>
        <w:t xml:space="preserve"> in električne povezave izvede naročnik.</w:t>
      </w:r>
    </w:p>
    <w:p w14:paraId="464B45BE" w14:textId="77777777" w:rsidR="005A62D7" w:rsidRPr="0090453D" w:rsidRDefault="005A62D7" w:rsidP="005A62D7">
      <w:pPr>
        <w:pStyle w:val="Brezrazmikov"/>
        <w:jc w:val="both"/>
        <w:rPr>
          <w:rFonts w:ascii="Open Sans" w:hAnsi="Open Sans" w:cs="Open Sans"/>
          <w:sz w:val="19"/>
          <w:szCs w:val="19"/>
        </w:rPr>
      </w:pPr>
    </w:p>
    <w:p w14:paraId="662D61FF" w14:textId="4175264E" w:rsidR="003E2054" w:rsidRPr="0090453D" w:rsidRDefault="003E2054" w:rsidP="005A62D7">
      <w:pPr>
        <w:pStyle w:val="Brezrazmikov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Merilnik toplotne energije sestavljajo</w:t>
      </w:r>
      <w:r w:rsidR="002D7C4B" w:rsidRPr="0090453D">
        <w:rPr>
          <w:rFonts w:ascii="Open Sans" w:hAnsi="Open Sans" w:cs="Open Sans"/>
          <w:sz w:val="19"/>
          <w:szCs w:val="19"/>
        </w:rPr>
        <w:t xml:space="preserve"> ultrazvočni</w:t>
      </w:r>
      <w:r w:rsidRPr="0090453D">
        <w:rPr>
          <w:rFonts w:ascii="Open Sans" w:hAnsi="Open Sans" w:cs="Open Sans"/>
          <w:sz w:val="19"/>
          <w:szCs w:val="19"/>
        </w:rPr>
        <w:t xml:space="preserve"> merilnik pretoka, </w:t>
      </w:r>
      <w:r w:rsidR="002D7C4B" w:rsidRPr="0090453D">
        <w:rPr>
          <w:rFonts w:ascii="Open Sans" w:hAnsi="Open Sans" w:cs="Open Sans"/>
          <w:sz w:val="19"/>
          <w:szCs w:val="19"/>
        </w:rPr>
        <w:t xml:space="preserve">računska enota in </w:t>
      </w:r>
      <w:r w:rsidRPr="0090453D">
        <w:rPr>
          <w:rFonts w:ascii="Open Sans" w:hAnsi="Open Sans" w:cs="Open Sans"/>
          <w:sz w:val="19"/>
          <w:szCs w:val="19"/>
        </w:rPr>
        <w:t xml:space="preserve">par </w:t>
      </w:r>
      <w:r w:rsidR="002D7C4B" w:rsidRPr="0090453D">
        <w:rPr>
          <w:rFonts w:ascii="Open Sans" w:hAnsi="Open Sans" w:cs="Open Sans"/>
          <w:sz w:val="19"/>
          <w:szCs w:val="19"/>
        </w:rPr>
        <w:t xml:space="preserve">uporovnih </w:t>
      </w:r>
      <w:r w:rsidRPr="0090453D">
        <w:rPr>
          <w:rFonts w:ascii="Open Sans" w:hAnsi="Open Sans" w:cs="Open Sans"/>
          <w:sz w:val="19"/>
          <w:szCs w:val="19"/>
        </w:rPr>
        <w:t>temperaturnih zaznaval.</w:t>
      </w:r>
      <w:r w:rsidR="000F22DA" w:rsidRPr="0090453D">
        <w:rPr>
          <w:rFonts w:ascii="Open Sans" w:hAnsi="Open Sans" w:cs="Open Sans"/>
          <w:sz w:val="19"/>
          <w:szCs w:val="19"/>
        </w:rPr>
        <w:t xml:space="preserve"> Temperaturna zaznavala so vgrajena v zaščitne tulk</w:t>
      </w:r>
      <w:r w:rsidR="005020FE" w:rsidRPr="0090453D">
        <w:rPr>
          <w:rFonts w:ascii="Open Sans" w:hAnsi="Open Sans" w:cs="Open Sans"/>
          <w:sz w:val="19"/>
          <w:szCs w:val="19"/>
        </w:rPr>
        <w:t>e</w:t>
      </w:r>
      <w:r w:rsidR="00B11981" w:rsidRPr="0090453D">
        <w:rPr>
          <w:rFonts w:ascii="Open Sans" w:hAnsi="Open Sans" w:cs="Open Sans"/>
          <w:sz w:val="19"/>
          <w:szCs w:val="19"/>
        </w:rPr>
        <w:t>.</w:t>
      </w:r>
    </w:p>
    <w:p w14:paraId="672299C5" w14:textId="3571FDB3" w:rsidR="0074192A" w:rsidRPr="0090453D" w:rsidRDefault="0074192A" w:rsidP="005A62D7">
      <w:pPr>
        <w:pStyle w:val="Brezrazmikov"/>
        <w:jc w:val="both"/>
        <w:rPr>
          <w:rFonts w:ascii="Open Sans" w:hAnsi="Open Sans" w:cs="Open Sans"/>
          <w:sz w:val="19"/>
          <w:szCs w:val="19"/>
        </w:rPr>
      </w:pPr>
    </w:p>
    <w:p w14:paraId="54F3CD58" w14:textId="77777777" w:rsidR="0074192A" w:rsidRPr="0090453D" w:rsidRDefault="0074192A" w:rsidP="005A62D7">
      <w:pPr>
        <w:pStyle w:val="Brezrazmikov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Ultrazvočni merilnik pretoka bo v dveh primerih imel dvojno funkcijo (pri vročevodnih kotlih VK1 in VK2):</w:t>
      </w:r>
    </w:p>
    <w:p w14:paraId="329C1B30" w14:textId="77777777" w:rsidR="0074192A" w:rsidRPr="0090453D" w:rsidRDefault="0074192A" w:rsidP="00457F50">
      <w:pPr>
        <w:pStyle w:val="Brezrazmikov"/>
        <w:numPr>
          <w:ilvl w:val="0"/>
          <w:numId w:val="21"/>
        </w:numPr>
        <w:ind w:left="284" w:hanging="284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Služil bo za izračun toplotne energije v sklopu merilnika toplotne energije, ki je predmet te dobave.</w:t>
      </w:r>
    </w:p>
    <w:p w14:paraId="711E7B6A" w14:textId="6150879C" w:rsidR="0074192A" w:rsidRPr="0090453D" w:rsidRDefault="0074192A" w:rsidP="00457F50">
      <w:pPr>
        <w:pStyle w:val="Brezrazmikov"/>
        <w:numPr>
          <w:ilvl w:val="0"/>
          <w:numId w:val="21"/>
        </w:numPr>
        <w:ind w:left="284" w:hanging="284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Preko tokovnega analognega signala bo povezan v naročnikov nadzorni sistem posameznega vročevodnega kotla.</w:t>
      </w:r>
    </w:p>
    <w:p w14:paraId="2CFED3D3" w14:textId="5259BC36" w:rsidR="003E2054" w:rsidRPr="0090453D" w:rsidRDefault="003E2054" w:rsidP="005A62D7">
      <w:pPr>
        <w:pStyle w:val="Brezrazmikov"/>
        <w:jc w:val="both"/>
        <w:rPr>
          <w:rFonts w:ascii="Open Sans" w:hAnsi="Open Sans" w:cs="Open Sans"/>
          <w:b/>
          <w:bCs/>
          <w:color w:val="FF0000"/>
          <w:sz w:val="19"/>
          <w:szCs w:val="19"/>
        </w:rPr>
      </w:pPr>
    </w:p>
    <w:p w14:paraId="196B9C39" w14:textId="77777777" w:rsidR="00433B6C" w:rsidRPr="0090453D" w:rsidRDefault="00433B6C" w:rsidP="005A62D7">
      <w:pPr>
        <w:pStyle w:val="Brezrazmikov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OBRATOVALNI PARAMETRI</w:t>
      </w:r>
    </w:p>
    <w:p w14:paraId="5054EFCD" w14:textId="77777777" w:rsidR="00433B6C" w:rsidRPr="0090453D" w:rsidRDefault="00433B6C" w:rsidP="005A62D7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medij: vroča voda</w:t>
      </w:r>
    </w:p>
    <w:p w14:paraId="6580750B" w14:textId="24C9BB04" w:rsidR="00433B6C" w:rsidRPr="0090453D" w:rsidRDefault="00680403" w:rsidP="005A62D7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najvišji obratovalni nadtlak</w:t>
      </w:r>
      <w:r w:rsidR="00433B6C" w:rsidRPr="0090453D">
        <w:rPr>
          <w:rFonts w:ascii="Open Sans" w:hAnsi="Open Sans" w:cs="Open Sans"/>
          <w:sz w:val="19"/>
          <w:szCs w:val="19"/>
        </w:rPr>
        <w:t>: 1</w:t>
      </w:r>
      <w:r w:rsidRPr="0090453D">
        <w:rPr>
          <w:rFonts w:ascii="Open Sans" w:hAnsi="Open Sans" w:cs="Open Sans"/>
          <w:sz w:val="19"/>
          <w:szCs w:val="19"/>
        </w:rPr>
        <w:t>6</w:t>
      </w:r>
      <w:r w:rsidR="00433B6C" w:rsidRPr="0090453D">
        <w:rPr>
          <w:rFonts w:ascii="Open Sans" w:hAnsi="Open Sans" w:cs="Open Sans"/>
          <w:sz w:val="19"/>
          <w:szCs w:val="19"/>
        </w:rPr>
        <w:t xml:space="preserve"> bar</w:t>
      </w:r>
      <w:r w:rsidR="000F4582" w:rsidRPr="0090453D">
        <w:rPr>
          <w:rFonts w:ascii="Open Sans" w:hAnsi="Open Sans" w:cs="Open Sans"/>
          <w:sz w:val="19"/>
          <w:szCs w:val="19"/>
        </w:rPr>
        <w:t xml:space="preserve"> </w:t>
      </w:r>
    </w:p>
    <w:p w14:paraId="0C172494" w14:textId="03273E5A" w:rsidR="00433B6C" w:rsidRPr="0090453D" w:rsidRDefault="00433B6C" w:rsidP="005A62D7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temperatura: do 129°C</w:t>
      </w:r>
    </w:p>
    <w:p w14:paraId="6EE305B9" w14:textId="77777777" w:rsidR="00433B6C" w:rsidRPr="0090453D" w:rsidRDefault="00433B6C" w:rsidP="005A62D7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 xml:space="preserve">pretok: </w:t>
      </w:r>
    </w:p>
    <w:p w14:paraId="165F80BF" w14:textId="6DB5D2D2" w:rsidR="00433B6C" w:rsidRPr="0090453D" w:rsidRDefault="00433B6C" w:rsidP="005A62D7">
      <w:pPr>
        <w:pStyle w:val="Brezrazmikov"/>
        <w:numPr>
          <w:ilvl w:val="0"/>
          <w:numId w:val="5"/>
        </w:numPr>
        <w:ind w:left="851" w:hanging="284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minimalni</w:t>
      </w:r>
      <w:r w:rsidRPr="0090453D">
        <w:rPr>
          <w:rFonts w:ascii="Open Sans" w:hAnsi="Open Sans" w:cs="Open Sans"/>
          <w:sz w:val="19"/>
          <w:szCs w:val="19"/>
        </w:rPr>
        <w:tab/>
      </w:r>
      <w:r w:rsidR="00680403" w:rsidRPr="0090453D">
        <w:rPr>
          <w:rFonts w:ascii="Open Sans" w:hAnsi="Open Sans" w:cs="Open Sans"/>
          <w:sz w:val="19"/>
          <w:szCs w:val="19"/>
        </w:rPr>
        <w:t xml:space="preserve">60 </w:t>
      </w:r>
      <w:r w:rsidRPr="0090453D">
        <w:rPr>
          <w:rFonts w:ascii="Open Sans" w:hAnsi="Open Sans" w:cs="Open Sans"/>
          <w:sz w:val="19"/>
          <w:szCs w:val="19"/>
        </w:rPr>
        <w:t>m3/h</w:t>
      </w:r>
    </w:p>
    <w:p w14:paraId="68DAE0A6" w14:textId="77777777" w:rsidR="00433B6C" w:rsidRPr="0090453D" w:rsidRDefault="00433B6C" w:rsidP="005A62D7">
      <w:pPr>
        <w:pStyle w:val="Brezrazmikov"/>
        <w:numPr>
          <w:ilvl w:val="0"/>
          <w:numId w:val="5"/>
        </w:numPr>
        <w:ind w:left="851" w:hanging="284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maksimalni</w:t>
      </w:r>
      <w:r w:rsidRPr="0090453D">
        <w:rPr>
          <w:rFonts w:ascii="Open Sans" w:hAnsi="Open Sans" w:cs="Open Sans"/>
          <w:sz w:val="19"/>
          <w:szCs w:val="19"/>
        </w:rPr>
        <w:tab/>
        <w:t>1200 m3/h</w:t>
      </w:r>
    </w:p>
    <w:p w14:paraId="57963BA8" w14:textId="71C473B9" w:rsidR="00433B6C" w:rsidRDefault="00433B6C" w:rsidP="005A62D7">
      <w:pPr>
        <w:pStyle w:val="Brezrazmikov"/>
        <w:jc w:val="both"/>
        <w:rPr>
          <w:rFonts w:ascii="Open Sans" w:hAnsi="Open Sans" w:cs="Open Sans"/>
          <w:b/>
          <w:bCs/>
          <w:color w:val="FF0000"/>
          <w:sz w:val="19"/>
          <w:szCs w:val="19"/>
        </w:rPr>
      </w:pPr>
    </w:p>
    <w:p w14:paraId="189877D5" w14:textId="77777777" w:rsidR="0090453D" w:rsidRPr="0090453D" w:rsidRDefault="0090453D" w:rsidP="005A62D7">
      <w:pPr>
        <w:pStyle w:val="Brezrazmikov"/>
        <w:jc w:val="both"/>
        <w:rPr>
          <w:rFonts w:ascii="Open Sans" w:hAnsi="Open Sans" w:cs="Open Sans"/>
          <w:b/>
          <w:bCs/>
          <w:color w:val="FF0000"/>
          <w:sz w:val="19"/>
          <w:szCs w:val="19"/>
        </w:rPr>
      </w:pPr>
    </w:p>
    <w:p w14:paraId="464AD461" w14:textId="629474E6" w:rsidR="007D6FDC" w:rsidRPr="0090453D" w:rsidRDefault="00DA4E87" w:rsidP="005A62D7">
      <w:pPr>
        <w:pStyle w:val="Brezrazmikov"/>
        <w:jc w:val="both"/>
        <w:rPr>
          <w:rFonts w:ascii="Open Sans" w:hAnsi="Open Sans" w:cs="Open Sans"/>
          <w:b/>
          <w:bCs/>
          <w:sz w:val="19"/>
          <w:szCs w:val="19"/>
        </w:rPr>
      </w:pPr>
      <w:r w:rsidRPr="0090453D">
        <w:rPr>
          <w:rFonts w:ascii="Open Sans" w:hAnsi="Open Sans" w:cs="Open Sans"/>
          <w:b/>
          <w:bCs/>
          <w:sz w:val="19"/>
          <w:szCs w:val="19"/>
        </w:rPr>
        <w:t>Ultrazvočni merilnik pretoka</w:t>
      </w:r>
    </w:p>
    <w:p w14:paraId="111CAA32" w14:textId="77777777" w:rsidR="00601417" w:rsidRPr="0090453D" w:rsidRDefault="00601417" w:rsidP="005A62D7">
      <w:pPr>
        <w:pStyle w:val="Brezrazmikov"/>
        <w:ind w:left="720"/>
        <w:jc w:val="both"/>
        <w:rPr>
          <w:rFonts w:ascii="Open Sans" w:hAnsi="Open Sans" w:cs="Open Sans"/>
          <w:color w:val="FF0000"/>
          <w:sz w:val="19"/>
          <w:szCs w:val="19"/>
        </w:rPr>
      </w:pPr>
    </w:p>
    <w:p w14:paraId="634F01BF" w14:textId="5851E8A6" w:rsidR="00094EAA" w:rsidRPr="0090453D" w:rsidRDefault="00756C23" w:rsidP="005A62D7">
      <w:pPr>
        <w:pStyle w:val="Brezrazmikov"/>
        <w:numPr>
          <w:ilvl w:val="0"/>
          <w:numId w:val="1"/>
        </w:numPr>
        <w:ind w:left="284" w:hanging="284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 xml:space="preserve">TEHNIČNE </w:t>
      </w:r>
      <w:r w:rsidR="00094EAA" w:rsidRPr="0090453D">
        <w:rPr>
          <w:rFonts w:ascii="Open Sans" w:hAnsi="Open Sans" w:cs="Open Sans"/>
          <w:sz w:val="19"/>
          <w:szCs w:val="19"/>
        </w:rPr>
        <w:t>ZAHTEVE:</w:t>
      </w:r>
    </w:p>
    <w:p w14:paraId="6789B98E" w14:textId="4CE83CBC" w:rsidR="007D6FDC" w:rsidRPr="0090453D" w:rsidRDefault="007D6FDC" w:rsidP="005A62D7">
      <w:pPr>
        <w:pStyle w:val="Brezrazmikov"/>
        <w:ind w:left="284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 xml:space="preserve">Ustreza </w:t>
      </w:r>
      <w:r w:rsidR="00DA4E87" w:rsidRPr="0090453D">
        <w:rPr>
          <w:rFonts w:ascii="Open Sans" w:hAnsi="Open Sans" w:cs="Open Sans"/>
          <w:sz w:val="19"/>
          <w:szCs w:val="19"/>
        </w:rPr>
        <w:t xml:space="preserve">ultrazvočni merilnik pretoka </w:t>
      </w:r>
      <w:r w:rsidRPr="0090453D">
        <w:rPr>
          <w:rFonts w:ascii="Open Sans" w:hAnsi="Open Sans" w:cs="Open Sans"/>
          <w:sz w:val="19"/>
          <w:szCs w:val="19"/>
        </w:rPr>
        <w:t xml:space="preserve">proizvajalca </w:t>
      </w:r>
      <w:r w:rsidR="00DA4E87" w:rsidRPr="0090453D">
        <w:rPr>
          <w:rFonts w:ascii="Open Sans" w:hAnsi="Open Sans" w:cs="Open Sans"/>
          <w:sz w:val="19"/>
          <w:szCs w:val="19"/>
        </w:rPr>
        <w:t>KROHNE Messtechnik GmbH,</w:t>
      </w:r>
      <w:r w:rsidRPr="0090453D">
        <w:rPr>
          <w:rFonts w:ascii="Open Sans" w:hAnsi="Open Sans" w:cs="Open Sans"/>
          <w:sz w:val="19"/>
          <w:szCs w:val="19"/>
        </w:rPr>
        <w:t xml:space="preserve"> tip </w:t>
      </w:r>
      <w:r w:rsidR="00DA4E87" w:rsidRPr="0090453D">
        <w:rPr>
          <w:rFonts w:ascii="Open Sans" w:hAnsi="Open Sans" w:cs="Open Sans"/>
          <w:sz w:val="19"/>
          <w:szCs w:val="19"/>
        </w:rPr>
        <w:t>OPTISONIC 3400</w:t>
      </w:r>
      <w:r w:rsidRPr="0090453D">
        <w:rPr>
          <w:rFonts w:ascii="Open Sans" w:hAnsi="Open Sans" w:cs="Open Sans"/>
          <w:sz w:val="19"/>
          <w:szCs w:val="19"/>
        </w:rPr>
        <w:t xml:space="preserve"> s spodaj navedenimi karakteristikami ali ekvivalent</w:t>
      </w:r>
      <w:r w:rsidR="00DA4E87" w:rsidRPr="0090453D">
        <w:rPr>
          <w:rFonts w:ascii="Open Sans" w:hAnsi="Open Sans" w:cs="Open Sans"/>
          <w:sz w:val="19"/>
          <w:szCs w:val="19"/>
        </w:rPr>
        <w:t>e</w:t>
      </w:r>
      <w:r w:rsidRPr="0090453D">
        <w:rPr>
          <w:rFonts w:ascii="Open Sans" w:hAnsi="Open Sans" w:cs="Open Sans"/>
          <w:sz w:val="19"/>
          <w:szCs w:val="19"/>
        </w:rPr>
        <w:t>n</w:t>
      </w:r>
      <w:r w:rsidR="00DA4E87" w:rsidRPr="0090453D">
        <w:rPr>
          <w:rFonts w:ascii="Open Sans" w:hAnsi="Open Sans" w:cs="Open Sans"/>
          <w:sz w:val="19"/>
          <w:szCs w:val="19"/>
        </w:rPr>
        <w:t xml:space="preserve"> ultrazvočni merilnik </w:t>
      </w:r>
      <w:r w:rsidR="002C1474" w:rsidRPr="0090453D">
        <w:rPr>
          <w:rFonts w:ascii="Open Sans" w:hAnsi="Open Sans" w:cs="Open Sans"/>
          <w:sz w:val="19"/>
          <w:szCs w:val="19"/>
        </w:rPr>
        <w:t xml:space="preserve">pretoka </w:t>
      </w:r>
      <w:r w:rsidRPr="0090453D">
        <w:rPr>
          <w:rFonts w:ascii="Open Sans" w:hAnsi="Open Sans" w:cs="Open Sans"/>
          <w:sz w:val="19"/>
          <w:szCs w:val="19"/>
        </w:rPr>
        <w:t>drugega proizvajalca</w:t>
      </w:r>
      <w:r w:rsidR="00243EF6">
        <w:rPr>
          <w:rFonts w:ascii="Open Sans" w:hAnsi="Open Sans" w:cs="Open Sans"/>
          <w:sz w:val="19"/>
          <w:szCs w:val="19"/>
        </w:rPr>
        <w:t>:</w:t>
      </w:r>
    </w:p>
    <w:p w14:paraId="3EDB80D0" w14:textId="77777777" w:rsidR="00243EF6" w:rsidRPr="0090453D" w:rsidRDefault="00243EF6" w:rsidP="00243EF6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velikost: DN 400;</w:t>
      </w:r>
    </w:p>
    <w:p w14:paraId="05E991C5" w14:textId="77777777" w:rsidR="00243EF6" w:rsidRPr="0090453D" w:rsidRDefault="00243EF6" w:rsidP="00243EF6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vgradnja: prirobnična EN 1092-1, ločeno od merilnega pretvornika</w:t>
      </w:r>
    </w:p>
    <w:p w14:paraId="6C89DCC0" w14:textId="77777777" w:rsidR="00243EF6" w:rsidRPr="0090453D" w:rsidRDefault="00243EF6" w:rsidP="00243EF6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nazivni tlak: PN 25;</w:t>
      </w:r>
    </w:p>
    <w:p w14:paraId="7FE695B3" w14:textId="77777777" w:rsidR="00243EF6" w:rsidRPr="0090453D" w:rsidRDefault="00243EF6" w:rsidP="00243EF6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3 pari ultrazvočnih senzorjev (tri ultrazvočne poti)</w:t>
      </w:r>
    </w:p>
    <w:p w14:paraId="4C0A0038" w14:textId="77777777" w:rsidR="00243EF6" w:rsidRPr="0090453D" w:rsidRDefault="00243EF6" w:rsidP="00243EF6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PED certifikat</w:t>
      </w:r>
    </w:p>
    <w:p w14:paraId="36B7387D" w14:textId="77777777" w:rsidR="00243EF6" w:rsidRPr="0090453D" w:rsidRDefault="00243EF6" w:rsidP="00243EF6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tip (merilni pretvornik): UFC400;</w:t>
      </w:r>
    </w:p>
    <w:p w14:paraId="2DFEEC94" w14:textId="77777777" w:rsidR="00243EF6" w:rsidRPr="0090453D" w:rsidRDefault="00243EF6" w:rsidP="00243EF6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napajanje: 230VAC</w:t>
      </w:r>
    </w:p>
    <w:p w14:paraId="27C6A316" w14:textId="77777777" w:rsidR="00243EF6" w:rsidRPr="0090453D" w:rsidRDefault="00243EF6" w:rsidP="00243EF6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Signalni izhodi:</w:t>
      </w:r>
    </w:p>
    <w:p w14:paraId="0A6B5B1D" w14:textId="77777777" w:rsidR="00243EF6" w:rsidRPr="0090453D" w:rsidRDefault="00243EF6" w:rsidP="00243EF6">
      <w:pPr>
        <w:pStyle w:val="Brezrazmikov"/>
        <w:numPr>
          <w:ilvl w:val="1"/>
          <w:numId w:val="4"/>
        </w:numPr>
        <w:ind w:left="851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Pulzni izhod za povezavo pretoka na računsko enoto</w:t>
      </w:r>
    </w:p>
    <w:p w14:paraId="53930C06" w14:textId="77777777" w:rsidR="00243EF6" w:rsidRPr="0090453D" w:rsidRDefault="00243EF6" w:rsidP="00243EF6">
      <w:pPr>
        <w:pStyle w:val="Brezrazmikov"/>
        <w:numPr>
          <w:ilvl w:val="1"/>
          <w:numId w:val="4"/>
        </w:numPr>
        <w:ind w:left="851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Analogni izhod 4-20mA/HART za povezavo pretoka na nadzorni sistem naročnika</w:t>
      </w:r>
    </w:p>
    <w:p w14:paraId="4B412DA0" w14:textId="77777777" w:rsidR="00243EF6" w:rsidRPr="0090453D" w:rsidRDefault="00243EF6" w:rsidP="00243EF6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zaščita IP66</w:t>
      </w:r>
    </w:p>
    <w:p w14:paraId="1E803F19" w14:textId="77777777" w:rsidR="00243EF6" w:rsidRPr="0090453D" w:rsidRDefault="00243EF6" w:rsidP="00243EF6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LCD prikazovalnik</w:t>
      </w:r>
    </w:p>
    <w:p w14:paraId="3901721B" w14:textId="77777777" w:rsidR="00243EF6" w:rsidRPr="0090453D" w:rsidRDefault="00243EF6" w:rsidP="00243EF6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vgradnja: ločena od senzorskega dela (angl. remote), montaža na steno, s pripadajočim priborom, signalni kabel dolžine 20m</w:t>
      </w:r>
    </w:p>
    <w:p w14:paraId="07834F5A" w14:textId="77777777" w:rsidR="00243EF6" w:rsidRPr="0090453D" w:rsidRDefault="00243EF6" w:rsidP="00243EF6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Merilnik pretoka v skladu s Pravilnikom o merilnih instrumentih (MID direktiva, poglavje MI004)</w:t>
      </w:r>
    </w:p>
    <w:p w14:paraId="16F8056E" w14:textId="77777777" w:rsidR="00371985" w:rsidRPr="0090453D" w:rsidRDefault="00371985" w:rsidP="005A62D7">
      <w:pPr>
        <w:pStyle w:val="Brezrazmikov"/>
        <w:ind w:left="360"/>
        <w:jc w:val="both"/>
        <w:rPr>
          <w:rFonts w:ascii="Open Sans" w:hAnsi="Open Sans" w:cs="Open Sans"/>
          <w:color w:val="FF0000"/>
          <w:sz w:val="19"/>
          <w:szCs w:val="19"/>
        </w:rPr>
      </w:pPr>
    </w:p>
    <w:p w14:paraId="01AF74EF" w14:textId="20F7B73F" w:rsidR="00355CA2" w:rsidRPr="0090453D" w:rsidRDefault="0022037E" w:rsidP="005A62D7">
      <w:pPr>
        <w:pStyle w:val="Brezrazmikov"/>
        <w:ind w:left="284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Ultrazvočni merilnik</w:t>
      </w:r>
      <w:r w:rsidR="007D6FDC" w:rsidRPr="0090453D">
        <w:rPr>
          <w:rFonts w:ascii="Open Sans" w:hAnsi="Open Sans" w:cs="Open Sans"/>
          <w:sz w:val="19"/>
          <w:szCs w:val="19"/>
        </w:rPr>
        <w:t xml:space="preserve"> </w:t>
      </w:r>
      <w:r w:rsidR="00DA4E87" w:rsidRPr="0090453D">
        <w:rPr>
          <w:rFonts w:ascii="Open Sans" w:hAnsi="Open Sans" w:cs="Open Sans"/>
          <w:sz w:val="19"/>
          <w:szCs w:val="19"/>
        </w:rPr>
        <w:t>OPTISONIC 3400</w:t>
      </w:r>
      <w:r w:rsidR="003F76F3" w:rsidRPr="0090453D">
        <w:rPr>
          <w:rFonts w:ascii="Open Sans" w:hAnsi="Open Sans" w:cs="Open Sans"/>
          <w:sz w:val="19"/>
          <w:szCs w:val="19"/>
        </w:rPr>
        <w:t xml:space="preserve"> </w:t>
      </w:r>
      <w:r w:rsidR="00355CA2" w:rsidRPr="0090453D">
        <w:rPr>
          <w:rFonts w:ascii="Open Sans" w:hAnsi="Open Sans" w:cs="Open Sans"/>
          <w:sz w:val="19"/>
          <w:szCs w:val="19"/>
        </w:rPr>
        <w:t>sestavljata senzorski del OPTISONIC 3000</w:t>
      </w:r>
      <w:r w:rsidRPr="0090453D">
        <w:rPr>
          <w:rFonts w:ascii="Open Sans" w:hAnsi="Open Sans" w:cs="Open Sans"/>
          <w:sz w:val="19"/>
          <w:szCs w:val="19"/>
        </w:rPr>
        <w:t xml:space="preserve"> vgrajen na cevovodu</w:t>
      </w:r>
      <w:r w:rsidR="00355CA2" w:rsidRPr="0090453D">
        <w:rPr>
          <w:rFonts w:ascii="Open Sans" w:hAnsi="Open Sans" w:cs="Open Sans"/>
          <w:sz w:val="19"/>
          <w:szCs w:val="19"/>
        </w:rPr>
        <w:t xml:space="preserve"> in merilni pretvornik UFC400</w:t>
      </w:r>
      <w:r w:rsidRPr="0090453D">
        <w:rPr>
          <w:rFonts w:ascii="Open Sans" w:hAnsi="Open Sans" w:cs="Open Sans"/>
          <w:sz w:val="19"/>
          <w:szCs w:val="19"/>
        </w:rPr>
        <w:t xml:space="preserve"> vgrajen</w:t>
      </w:r>
      <w:r w:rsidR="002C1474" w:rsidRPr="0090453D">
        <w:rPr>
          <w:rFonts w:ascii="Open Sans" w:hAnsi="Open Sans" w:cs="Open Sans"/>
          <w:sz w:val="19"/>
          <w:szCs w:val="19"/>
        </w:rPr>
        <w:t xml:space="preserve"> ločeno</w:t>
      </w:r>
      <w:r w:rsidRPr="0090453D">
        <w:rPr>
          <w:rFonts w:ascii="Open Sans" w:hAnsi="Open Sans" w:cs="Open Sans"/>
          <w:sz w:val="19"/>
          <w:szCs w:val="19"/>
        </w:rPr>
        <w:t xml:space="preserve"> na steni</w:t>
      </w:r>
      <w:r w:rsidR="002C1474" w:rsidRPr="0090453D">
        <w:rPr>
          <w:rFonts w:ascii="Open Sans" w:hAnsi="Open Sans" w:cs="Open Sans"/>
          <w:sz w:val="19"/>
          <w:szCs w:val="19"/>
        </w:rPr>
        <w:t xml:space="preserve"> (angl. remote)</w:t>
      </w:r>
      <w:r w:rsidRPr="0090453D">
        <w:rPr>
          <w:rFonts w:ascii="Open Sans" w:hAnsi="Open Sans" w:cs="Open Sans"/>
          <w:sz w:val="19"/>
          <w:szCs w:val="19"/>
        </w:rPr>
        <w:t>, med njima pa je izvedena kabelska povezava</w:t>
      </w:r>
      <w:r w:rsidR="00080E05" w:rsidRPr="0090453D">
        <w:rPr>
          <w:rFonts w:ascii="Open Sans" w:hAnsi="Open Sans" w:cs="Open Sans"/>
          <w:sz w:val="19"/>
          <w:szCs w:val="19"/>
        </w:rPr>
        <w:t xml:space="preserve"> s signalnim kablom</w:t>
      </w:r>
      <w:r w:rsidRPr="0090453D">
        <w:rPr>
          <w:rFonts w:ascii="Open Sans" w:hAnsi="Open Sans" w:cs="Open Sans"/>
          <w:sz w:val="19"/>
          <w:szCs w:val="19"/>
        </w:rPr>
        <w:t>.</w:t>
      </w:r>
      <w:r w:rsidR="00355CA2" w:rsidRPr="0090453D">
        <w:rPr>
          <w:rFonts w:ascii="Open Sans" w:hAnsi="Open Sans" w:cs="Open Sans"/>
          <w:sz w:val="19"/>
          <w:szCs w:val="19"/>
        </w:rPr>
        <w:t xml:space="preserve"> </w:t>
      </w:r>
    </w:p>
    <w:p w14:paraId="545FF7D8" w14:textId="52E6481F" w:rsidR="00EE6119" w:rsidRPr="0090453D" w:rsidRDefault="00EE6119" w:rsidP="005A62D7">
      <w:pPr>
        <w:pStyle w:val="Brezrazmikov"/>
        <w:jc w:val="both"/>
        <w:rPr>
          <w:rFonts w:ascii="Open Sans" w:hAnsi="Open Sans" w:cs="Open Sans"/>
          <w:sz w:val="19"/>
          <w:szCs w:val="19"/>
        </w:rPr>
      </w:pPr>
    </w:p>
    <w:p w14:paraId="2C6EC33B" w14:textId="77777777" w:rsidR="00243EF6" w:rsidRPr="0090453D" w:rsidRDefault="00243EF6" w:rsidP="00243EF6">
      <w:pPr>
        <w:pStyle w:val="Brezrazmikov"/>
        <w:numPr>
          <w:ilvl w:val="0"/>
          <w:numId w:val="1"/>
        </w:numPr>
        <w:ind w:left="284" w:hanging="284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KOLIČINA: 4 kos</w:t>
      </w:r>
    </w:p>
    <w:p w14:paraId="5F6E55DB" w14:textId="77777777" w:rsidR="0090453D" w:rsidRDefault="0090453D">
      <w:pPr>
        <w:spacing w:after="160" w:line="259" w:lineRule="auto"/>
        <w:rPr>
          <w:rFonts w:ascii="Open Sans" w:hAnsi="Open Sans" w:cs="Open Sans"/>
          <w:b/>
          <w:bCs/>
          <w:sz w:val="19"/>
          <w:szCs w:val="19"/>
        </w:rPr>
      </w:pPr>
      <w:r>
        <w:rPr>
          <w:rFonts w:ascii="Open Sans" w:hAnsi="Open Sans" w:cs="Open Sans"/>
          <w:b/>
          <w:bCs/>
          <w:sz w:val="19"/>
          <w:szCs w:val="19"/>
        </w:rPr>
        <w:br w:type="page"/>
      </w:r>
    </w:p>
    <w:p w14:paraId="2119B5A9" w14:textId="5EE70316" w:rsidR="00EE6119" w:rsidRPr="0090453D" w:rsidRDefault="00EE6119" w:rsidP="005A62D7">
      <w:pPr>
        <w:pStyle w:val="Brezrazmikov"/>
        <w:jc w:val="both"/>
        <w:rPr>
          <w:rFonts w:ascii="Open Sans" w:hAnsi="Open Sans" w:cs="Open Sans"/>
          <w:b/>
          <w:bCs/>
          <w:sz w:val="19"/>
          <w:szCs w:val="19"/>
        </w:rPr>
      </w:pPr>
      <w:r w:rsidRPr="0090453D">
        <w:rPr>
          <w:rFonts w:ascii="Open Sans" w:hAnsi="Open Sans" w:cs="Open Sans"/>
          <w:b/>
          <w:bCs/>
          <w:sz w:val="19"/>
          <w:szCs w:val="19"/>
        </w:rPr>
        <w:lastRenderedPageBreak/>
        <w:t>Računska enota</w:t>
      </w:r>
    </w:p>
    <w:p w14:paraId="66C867BE" w14:textId="3140BF10" w:rsidR="00EE6119" w:rsidRPr="0090453D" w:rsidRDefault="00EE6119" w:rsidP="005A62D7">
      <w:pPr>
        <w:pStyle w:val="Brezrazmikov"/>
        <w:jc w:val="both"/>
        <w:rPr>
          <w:rFonts w:ascii="Open Sans" w:hAnsi="Open Sans" w:cs="Open Sans"/>
          <w:sz w:val="19"/>
          <w:szCs w:val="19"/>
        </w:rPr>
      </w:pPr>
    </w:p>
    <w:p w14:paraId="09F0DAA5" w14:textId="77777777" w:rsidR="00EE6119" w:rsidRPr="0090453D" w:rsidRDefault="00EE6119" w:rsidP="005A62D7">
      <w:pPr>
        <w:pStyle w:val="Brezrazmikov"/>
        <w:numPr>
          <w:ilvl w:val="0"/>
          <w:numId w:val="10"/>
        </w:numPr>
        <w:ind w:left="284" w:hanging="284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TEHNIČNE ZAHTEVE:</w:t>
      </w:r>
    </w:p>
    <w:p w14:paraId="6E9E5829" w14:textId="5FDFC557" w:rsidR="00243EF6" w:rsidRPr="0090453D" w:rsidRDefault="00243EF6" w:rsidP="00243EF6">
      <w:pPr>
        <w:pStyle w:val="Brezrazmikov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Ustreza računska enota proizvajalca METRA Energie-Messtechnik, tip ERW 700 s spodaj navedenimi karakteristikami ali ekvivalentna računska enota drugega proizvajalca</w:t>
      </w:r>
      <w:r>
        <w:rPr>
          <w:rFonts w:ascii="Open Sans" w:hAnsi="Open Sans" w:cs="Open Sans"/>
          <w:sz w:val="19"/>
          <w:szCs w:val="19"/>
        </w:rPr>
        <w:t>:</w:t>
      </w:r>
    </w:p>
    <w:p w14:paraId="2F7A607A" w14:textId="77777777" w:rsidR="00A359A1" w:rsidRPr="0090453D" w:rsidRDefault="00A359A1" w:rsidP="005A62D7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Napajanje: 230 VAC</w:t>
      </w:r>
    </w:p>
    <w:p w14:paraId="276F6340" w14:textId="234DE3BF" w:rsidR="00C059BF" w:rsidRPr="0090453D" w:rsidRDefault="00A359A1" w:rsidP="005A62D7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Zaščita: IP 65</w:t>
      </w:r>
    </w:p>
    <w:p w14:paraId="2355B2D7" w14:textId="0AC9B2EC" w:rsidR="00C059BF" w:rsidRPr="0090453D" w:rsidRDefault="00C059BF" w:rsidP="005A62D7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T</w:t>
      </w:r>
      <w:r w:rsidR="00A359A1" w:rsidRPr="0090453D">
        <w:rPr>
          <w:rFonts w:ascii="Open Sans" w:hAnsi="Open Sans" w:cs="Open Sans"/>
          <w:sz w:val="19"/>
          <w:szCs w:val="19"/>
        </w:rPr>
        <w:t>emperatur</w:t>
      </w:r>
      <w:r w:rsidRPr="0090453D">
        <w:rPr>
          <w:rFonts w:ascii="Open Sans" w:hAnsi="Open Sans" w:cs="Open Sans"/>
          <w:sz w:val="19"/>
          <w:szCs w:val="19"/>
        </w:rPr>
        <w:t>a ambienta</w:t>
      </w:r>
      <w:r w:rsidR="00A359A1" w:rsidRPr="0090453D">
        <w:rPr>
          <w:rFonts w:ascii="Open Sans" w:hAnsi="Open Sans" w:cs="Open Sans"/>
          <w:sz w:val="19"/>
          <w:szCs w:val="19"/>
        </w:rPr>
        <w:t>:</w:t>
      </w:r>
      <w:r w:rsidRPr="0090453D">
        <w:rPr>
          <w:rFonts w:ascii="Open Sans" w:hAnsi="Open Sans" w:cs="Open Sans"/>
          <w:sz w:val="19"/>
          <w:szCs w:val="19"/>
        </w:rPr>
        <w:t xml:space="preserve"> 0 - 55 °C</w:t>
      </w:r>
    </w:p>
    <w:p w14:paraId="3555F11D" w14:textId="77777777" w:rsidR="001D21CE" w:rsidRPr="0090453D" w:rsidRDefault="001D21CE" w:rsidP="005A62D7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Montaža na steno s potrebnim priborom</w:t>
      </w:r>
    </w:p>
    <w:p w14:paraId="351448C8" w14:textId="4D986FA0" w:rsidR="00C059BF" w:rsidRPr="0090453D" w:rsidRDefault="00C059BF" w:rsidP="005A62D7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LCD prikazovalnik</w:t>
      </w:r>
    </w:p>
    <w:p w14:paraId="5D881B74" w14:textId="52A40E18" w:rsidR="00C401DA" w:rsidRPr="0090453D" w:rsidRDefault="00C401DA" w:rsidP="005A62D7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Števčno stanje za toplotno energijo v MWh</w:t>
      </w:r>
    </w:p>
    <w:p w14:paraId="1D5ABD2E" w14:textId="4104B0A9" w:rsidR="00C059BF" w:rsidRPr="0090453D" w:rsidRDefault="00A359A1" w:rsidP="005A62D7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Signal</w:t>
      </w:r>
      <w:r w:rsidR="00C401DA" w:rsidRPr="0090453D">
        <w:rPr>
          <w:rFonts w:ascii="Open Sans" w:hAnsi="Open Sans" w:cs="Open Sans"/>
          <w:sz w:val="19"/>
          <w:szCs w:val="19"/>
        </w:rPr>
        <w:t>ni vhodi</w:t>
      </w:r>
      <w:r w:rsidRPr="0090453D">
        <w:rPr>
          <w:rFonts w:ascii="Open Sans" w:hAnsi="Open Sans" w:cs="Open Sans"/>
          <w:sz w:val="19"/>
          <w:szCs w:val="19"/>
        </w:rPr>
        <w:t>:</w:t>
      </w:r>
    </w:p>
    <w:p w14:paraId="7501AAAA" w14:textId="000BB288" w:rsidR="00C059BF" w:rsidRPr="0090453D" w:rsidRDefault="00A359A1" w:rsidP="00457F50">
      <w:pPr>
        <w:pStyle w:val="Brezrazmikov"/>
        <w:numPr>
          <w:ilvl w:val="1"/>
          <w:numId w:val="4"/>
        </w:numPr>
        <w:ind w:left="851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 xml:space="preserve">2x </w:t>
      </w:r>
      <w:r w:rsidR="002B6EAA" w:rsidRPr="0090453D">
        <w:rPr>
          <w:rFonts w:ascii="Open Sans" w:hAnsi="Open Sans" w:cs="Open Sans"/>
          <w:sz w:val="19"/>
          <w:szCs w:val="19"/>
        </w:rPr>
        <w:t xml:space="preserve">4 žični </w:t>
      </w:r>
      <w:r w:rsidR="00C401DA" w:rsidRPr="0090453D">
        <w:rPr>
          <w:rFonts w:ascii="Open Sans" w:hAnsi="Open Sans" w:cs="Open Sans"/>
          <w:sz w:val="19"/>
          <w:szCs w:val="19"/>
        </w:rPr>
        <w:t xml:space="preserve">priklop temperaturnih uporovnih zaznaval </w:t>
      </w:r>
      <w:r w:rsidRPr="0090453D">
        <w:rPr>
          <w:rFonts w:ascii="Open Sans" w:hAnsi="Open Sans" w:cs="Open Sans"/>
          <w:sz w:val="19"/>
          <w:szCs w:val="19"/>
        </w:rPr>
        <w:t>Pt1000</w:t>
      </w:r>
    </w:p>
    <w:p w14:paraId="25EB02BA" w14:textId="688884F7" w:rsidR="00A359A1" w:rsidRPr="0090453D" w:rsidRDefault="0005274D" w:rsidP="00457F50">
      <w:pPr>
        <w:pStyle w:val="Brezrazmikov"/>
        <w:numPr>
          <w:ilvl w:val="1"/>
          <w:numId w:val="4"/>
        </w:numPr>
        <w:ind w:left="851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1</w:t>
      </w:r>
      <w:r w:rsidR="00A359A1" w:rsidRPr="0090453D">
        <w:rPr>
          <w:rFonts w:ascii="Open Sans" w:hAnsi="Open Sans" w:cs="Open Sans"/>
          <w:sz w:val="19"/>
          <w:szCs w:val="19"/>
        </w:rPr>
        <w:t>x pul</w:t>
      </w:r>
      <w:r w:rsidR="00C401DA" w:rsidRPr="0090453D">
        <w:rPr>
          <w:rFonts w:ascii="Open Sans" w:hAnsi="Open Sans" w:cs="Open Sans"/>
          <w:sz w:val="19"/>
          <w:szCs w:val="19"/>
        </w:rPr>
        <w:t>zni vhod za priklop merilnika pretoka</w:t>
      </w:r>
    </w:p>
    <w:p w14:paraId="603C0A50" w14:textId="58A16EC0" w:rsidR="00C24B4A" w:rsidRPr="0090453D" w:rsidRDefault="00C24B4A" w:rsidP="005A62D7">
      <w:pPr>
        <w:pStyle w:val="Brezrazmikov"/>
        <w:numPr>
          <w:ilvl w:val="0"/>
          <w:numId w:val="12"/>
        </w:numPr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Komunikacijski protokol Modbus RTU preko vodila RS485</w:t>
      </w:r>
    </w:p>
    <w:p w14:paraId="02523FAC" w14:textId="77777777" w:rsidR="001D21CE" w:rsidRPr="0090453D" w:rsidRDefault="001D21CE" w:rsidP="005A62D7">
      <w:pPr>
        <w:pStyle w:val="Brezrazmikov"/>
        <w:numPr>
          <w:ilvl w:val="0"/>
          <w:numId w:val="12"/>
        </w:numPr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Računska enota v skladu s Pravilnikom o merilnih instrumentih (MID direktiva, poglavje MI004)</w:t>
      </w:r>
    </w:p>
    <w:p w14:paraId="793FB591" w14:textId="77777777" w:rsidR="00243EF6" w:rsidRDefault="00243EF6" w:rsidP="00243EF6">
      <w:pPr>
        <w:pStyle w:val="Brezrazmikov"/>
        <w:ind w:left="284"/>
        <w:jc w:val="both"/>
        <w:rPr>
          <w:rFonts w:ascii="Open Sans" w:hAnsi="Open Sans" w:cs="Open Sans"/>
          <w:sz w:val="19"/>
          <w:szCs w:val="19"/>
        </w:rPr>
      </w:pPr>
    </w:p>
    <w:p w14:paraId="13A1E1C1" w14:textId="0F70E64C" w:rsidR="00243EF6" w:rsidRPr="0090453D" w:rsidRDefault="00243EF6" w:rsidP="00243EF6">
      <w:pPr>
        <w:pStyle w:val="Brezrazmikov"/>
        <w:numPr>
          <w:ilvl w:val="0"/>
          <w:numId w:val="10"/>
        </w:numPr>
        <w:ind w:left="284" w:hanging="284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KOLIČINA: 4 kos</w:t>
      </w:r>
    </w:p>
    <w:p w14:paraId="4422B3A3" w14:textId="77777777" w:rsidR="001D21CE" w:rsidRPr="0090453D" w:rsidRDefault="001D21CE" w:rsidP="005A62D7">
      <w:pPr>
        <w:pStyle w:val="Brezrazmikov"/>
        <w:ind w:left="720"/>
        <w:jc w:val="both"/>
        <w:rPr>
          <w:rFonts w:ascii="Open Sans" w:hAnsi="Open Sans" w:cs="Open Sans"/>
          <w:sz w:val="19"/>
          <w:szCs w:val="19"/>
        </w:rPr>
      </w:pPr>
    </w:p>
    <w:p w14:paraId="2044E359" w14:textId="392D4901" w:rsidR="00A359A1" w:rsidRPr="0090453D" w:rsidRDefault="00A359A1" w:rsidP="005A62D7">
      <w:pPr>
        <w:pStyle w:val="Brezrazmikov"/>
        <w:jc w:val="both"/>
        <w:rPr>
          <w:rFonts w:ascii="Open Sans" w:hAnsi="Open Sans" w:cs="Open Sans"/>
          <w:b/>
          <w:bCs/>
          <w:sz w:val="19"/>
          <w:szCs w:val="19"/>
        </w:rPr>
      </w:pPr>
      <w:r w:rsidRPr="0090453D">
        <w:rPr>
          <w:rFonts w:ascii="Open Sans" w:hAnsi="Open Sans" w:cs="Open Sans"/>
          <w:b/>
          <w:bCs/>
          <w:sz w:val="19"/>
          <w:szCs w:val="19"/>
        </w:rPr>
        <w:t xml:space="preserve">Par uporovnih temperaturnih </w:t>
      </w:r>
      <w:r w:rsidR="002D7C4B" w:rsidRPr="0090453D">
        <w:rPr>
          <w:rFonts w:ascii="Open Sans" w:hAnsi="Open Sans" w:cs="Open Sans"/>
          <w:b/>
          <w:bCs/>
          <w:sz w:val="19"/>
          <w:szCs w:val="19"/>
        </w:rPr>
        <w:t>zaznaval</w:t>
      </w:r>
    </w:p>
    <w:p w14:paraId="2A3BBDF1" w14:textId="77777777" w:rsidR="00A359A1" w:rsidRPr="0090453D" w:rsidRDefault="00A359A1" w:rsidP="005A62D7">
      <w:pPr>
        <w:pStyle w:val="Brezrazmikov"/>
        <w:ind w:left="720"/>
        <w:jc w:val="both"/>
        <w:rPr>
          <w:rFonts w:ascii="Open Sans" w:hAnsi="Open Sans" w:cs="Open Sans"/>
          <w:color w:val="FF0000"/>
          <w:sz w:val="19"/>
          <w:szCs w:val="19"/>
        </w:rPr>
      </w:pPr>
    </w:p>
    <w:p w14:paraId="78B540E5" w14:textId="77777777" w:rsidR="00243EF6" w:rsidRDefault="00A359A1" w:rsidP="00243EF6">
      <w:pPr>
        <w:pStyle w:val="Brezrazmikov"/>
        <w:numPr>
          <w:ilvl w:val="0"/>
          <w:numId w:val="11"/>
        </w:numPr>
        <w:ind w:left="284" w:hanging="284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TEHNIČNE ZAHTEVE:</w:t>
      </w:r>
      <w:r w:rsidR="00243EF6" w:rsidRPr="00243EF6">
        <w:rPr>
          <w:rFonts w:ascii="Open Sans" w:hAnsi="Open Sans" w:cs="Open Sans"/>
          <w:sz w:val="19"/>
          <w:szCs w:val="19"/>
        </w:rPr>
        <w:t xml:space="preserve"> </w:t>
      </w:r>
    </w:p>
    <w:p w14:paraId="44DADAC6" w14:textId="4196685F" w:rsidR="00243EF6" w:rsidRPr="0090453D" w:rsidRDefault="00243EF6" w:rsidP="00243EF6">
      <w:pPr>
        <w:pStyle w:val="Brezrazmikov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Ustreza par uporovnih temperaturnih zaznaval proizvajalca METRA Energie-Messtechnik, tip Push-in RTD Temperature Probe with Terminal Head for Heat and Cold Energy Meters s spodaj navedenimi karakteristikami ali ekvivalenten par uporovnih temperaturnih zaznaval drugega proizvajalca</w:t>
      </w:r>
      <w:r>
        <w:rPr>
          <w:rFonts w:ascii="Open Sans" w:hAnsi="Open Sans" w:cs="Open Sans"/>
          <w:sz w:val="19"/>
          <w:szCs w:val="19"/>
        </w:rPr>
        <w:t>:</w:t>
      </w:r>
    </w:p>
    <w:p w14:paraId="65A50A04" w14:textId="5BCCC866" w:rsidR="001D21CE" w:rsidRPr="0090453D" w:rsidRDefault="001D21CE" w:rsidP="005A62D7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uporovno temperaturno zaznavalo Pt1000, klasa AA</w:t>
      </w:r>
      <w:r w:rsidR="000F22DA" w:rsidRPr="0090453D">
        <w:rPr>
          <w:rFonts w:ascii="Open Sans" w:hAnsi="Open Sans" w:cs="Open Sans"/>
          <w:sz w:val="19"/>
          <w:szCs w:val="19"/>
        </w:rPr>
        <w:t>;</w:t>
      </w:r>
    </w:p>
    <w:p w14:paraId="58C641BB" w14:textId="5A30C559" w:rsidR="001D21CE" w:rsidRPr="0090453D" w:rsidRDefault="00A000AD" w:rsidP="005A62D7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Povezava</w:t>
      </w:r>
      <w:r w:rsidR="005C294D" w:rsidRPr="0090453D">
        <w:rPr>
          <w:rFonts w:ascii="Open Sans" w:hAnsi="Open Sans" w:cs="Open Sans"/>
          <w:sz w:val="19"/>
          <w:szCs w:val="19"/>
        </w:rPr>
        <w:t>:</w:t>
      </w:r>
      <w:r w:rsidR="00396707" w:rsidRPr="0090453D">
        <w:rPr>
          <w:rFonts w:ascii="Open Sans" w:hAnsi="Open Sans" w:cs="Open Sans"/>
          <w:sz w:val="19"/>
          <w:szCs w:val="19"/>
        </w:rPr>
        <w:t xml:space="preserve"> </w:t>
      </w:r>
      <w:r w:rsidR="005C294D" w:rsidRPr="0090453D">
        <w:rPr>
          <w:rFonts w:ascii="Open Sans" w:hAnsi="Open Sans" w:cs="Open Sans"/>
          <w:sz w:val="19"/>
          <w:szCs w:val="19"/>
        </w:rPr>
        <w:t>4</w:t>
      </w:r>
      <w:r w:rsidRPr="0090453D">
        <w:rPr>
          <w:rFonts w:ascii="Open Sans" w:hAnsi="Open Sans" w:cs="Open Sans"/>
          <w:sz w:val="19"/>
          <w:szCs w:val="19"/>
        </w:rPr>
        <w:t xml:space="preserve"> žično</w:t>
      </w:r>
      <w:r w:rsidR="005C294D" w:rsidRPr="0090453D">
        <w:rPr>
          <w:rFonts w:ascii="Open Sans" w:hAnsi="Open Sans" w:cs="Open Sans"/>
          <w:sz w:val="19"/>
          <w:szCs w:val="19"/>
        </w:rPr>
        <w:t xml:space="preserve"> </w:t>
      </w:r>
      <w:r w:rsidR="001D21CE" w:rsidRPr="0090453D">
        <w:rPr>
          <w:rFonts w:ascii="Open Sans" w:hAnsi="Open Sans" w:cs="Open Sans"/>
          <w:sz w:val="19"/>
          <w:szCs w:val="19"/>
        </w:rPr>
        <w:t>s priključno glavo</w:t>
      </w:r>
      <w:r w:rsidR="000F22DA" w:rsidRPr="0090453D">
        <w:rPr>
          <w:rFonts w:ascii="Open Sans" w:hAnsi="Open Sans" w:cs="Open Sans"/>
          <w:sz w:val="19"/>
          <w:szCs w:val="19"/>
        </w:rPr>
        <w:t>;</w:t>
      </w:r>
    </w:p>
    <w:p w14:paraId="62EDC9CE" w14:textId="1C0FDC13" w:rsidR="001D21CE" w:rsidRPr="0090453D" w:rsidRDefault="00A000AD" w:rsidP="005A62D7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Dolžina zaznavala</w:t>
      </w:r>
      <w:r w:rsidR="005C294D" w:rsidRPr="0090453D">
        <w:rPr>
          <w:rFonts w:ascii="Open Sans" w:hAnsi="Open Sans" w:cs="Open Sans"/>
          <w:sz w:val="19"/>
          <w:szCs w:val="19"/>
        </w:rPr>
        <w:t>:</w:t>
      </w:r>
      <w:r w:rsidR="00396707" w:rsidRPr="0090453D">
        <w:rPr>
          <w:rFonts w:ascii="Open Sans" w:hAnsi="Open Sans" w:cs="Open Sans"/>
          <w:sz w:val="19"/>
          <w:szCs w:val="19"/>
        </w:rPr>
        <w:t xml:space="preserve"> </w:t>
      </w:r>
      <w:r w:rsidR="000F4582" w:rsidRPr="0090453D">
        <w:rPr>
          <w:rFonts w:ascii="Open Sans" w:hAnsi="Open Sans" w:cs="Open Sans"/>
          <w:sz w:val="19"/>
          <w:szCs w:val="19"/>
        </w:rPr>
        <w:t>30</w:t>
      </w:r>
      <w:r w:rsidR="005C294D" w:rsidRPr="0090453D">
        <w:rPr>
          <w:rFonts w:ascii="Open Sans" w:hAnsi="Open Sans" w:cs="Open Sans"/>
          <w:sz w:val="19"/>
          <w:szCs w:val="19"/>
        </w:rPr>
        <w:t>0 mm</w:t>
      </w:r>
      <w:r w:rsidR="000F22DA" w:rsidRPr="0090453D">
        <w:rPr>
          <w:rFonts w:ascii="Open Sans" w:hAnsi="Open Sans" w:cs="Open Sans"/>
          <w:sz w:val="19"/>
          <w:szCs w:val="19"/>
        </w:rPr>
        <w:t>;</w:t>
      </w:r>
    </w:p>
    <w:p w14:paraId="1CC91695" w14:textId="277A783B" w:rsidR="001D21CE" w:rsidRPr="0090453D" w:rsidRDefault="00A000AD" w:rsidP="005A62D7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Premer zaznavala</w:t>
      </w:r>
      <w:r w:rsidR="005C294D" w:rsidRPr="0090453D">
        <w:rPr>
          <w:rFonts w:ascii="Open Sans" w:hAnsi="Open Sans" w:cs="Open Sans"/>
          <w:sz w:val="19"/>
          <w:szCs w:val="19"/>
        </w:rPr>
        <w:t>:</w:t>
      </w:r>
      <w:r w:rsidR="00396707" w:rsidRPr="0090453D">
        <w:rPr>
          <w:rFonts w:ascii="Open Sans" w:hAnsi="Open Sans" w:cs="Open Sans"/>
          <w:sz w:val="19"/>
          <w:szCs w:val="19"/>
        </w:rPr>
        <w:t xml:space="preserve"> </w:t>
      </w:r>
      <w:r w:rsidR="005C294D" w:rsidRPr="0090453D">
        <w:rPr>
          <w:rFonts w:ascii="Open Sans" w:hAnsi="Open Sans" w:cs="Open Sans"/>
          <w:sz w:val="19"/>
          <w:szCs w:val="19"/>
        </w:rPr>
        <w:t>7,8 mm</w:t>
      </w:r>
      <w:r w:rsidR="000F22DA" w:rsidRPr="0090453D">
        <w:rPr>
          <w:rFonts w:ascii="Open Sans" w:hAnsi="Open Sans" w:cs="Open Sans"/>
          <w:sz w:val="19"/>
          <w:szCs w:val="19"/>
        </w:rPr>
        <w:t>;</w:t>
      </w:r>
    </w:p>
    <w:p w14:paraId="0ECCD8F5" w14:textId="77777777" w:rsidR="000F22DA" w:rsidRPr="0090453D" w:rsidRDefault="00E47907" w:rsidP="005A62D7">
      <w:pPr>
        <w:pStyle w:val="Brezrazmikov"/>
        <w:numPr>
          <w:ilvl w:val="0"/>
          <w:numId w:val="4"/>
        </w:numPr>
        <w:ind w:left="567" w:hanging="283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Par uporovnih zaznaval v skladu s Pravilnikom o merilnih instrumentih (MID direktiva, poglavje MI004)</w:t>
      </w:r>
    </w:p>
    <w:p w14:paraId="18E2A589" w14:textId="77777777" w:rsidR="00243EF6" w:rsidRDefault="00243EF6" w:rsidP="00243EF6">
      <w:pPr>
        <w:pStyle w:val="Brezrazmikov"/>
        <w:ind w:left="284"/>
        <w:jc w:val="both"/>
        <w:rPr>
          <w:rFonts w:ascii="Open Sans" w:hAnsi="Open Sans" w:cs="Open Sans"/>
          <w:sz w:val="19"/>
          <w:szCs w:val="19"/>
        </w:rPr>
      </w:pPr>
    </w:p>
    <w:p w14:paraId="262E9198" w14:textId="29D2D92F" w:rsidR="00243EF6" w:rsidRPr="0090453D" w:rsidRDefault="00243EF6" w:rsidP="00243EF6">
      <w:pPr>
        <w:pStyle w:val="Brezrazmikov"/>
        <w:numPr>
          <w:ilvl w:val="0"/>
          <w:numId w:val="11"/>
        </w:numPr>
        <w:ind w:left="284" w:hanging="284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KOLIČINA: 4 pari (8 zaznaval)</w:t>
      </w:r>
    </w:p>
    <w:p w14:paraId="68318708" w14:textId="77777777" w:rsidR="000F22DA" w:rsidRPr="0090453D" w:rsidRDefault="000F22DA" w:rsidP="005A62D7">
      <w:pPr>
        <w:pStyle w:val="Brezrazmikov"/>
        <w:jc w:val="both"/>
        <w:rPr>
          <w:rFonts w:ascii="Open Sans" w:hAnsi="Open Sans" w:cs="Open Sans"/>
          <w:sz w:val="19"/>
          <w:szCs w:val="19"/>
        </w:rPr>
      </w:pPr>
    </w:p>
    <w:p w14:paraId="21121B1A" w14:textId="52095D09" w:rsidR="000F22DA" w:rsidRPr="0090453D" w:rsidRDefault="00423509" w:rsidP="005A62D7">
      <w:pPr>
        <w:pStyle w:val="Brezrazmikov"/>
        <w:jc w:val="both"/>
        <w:rPr>
          <w:rFonts w:ascii="Open Sans" w:hAnsi="Open Sans" w:cs="Open Sans"/>
          <w:b/>
          <w:bCs/>
          <w:sz w:val="19"/>
          <w:szCs w:val="19"/>
        </w:rPr>
      </w:pPr>
      <w:r w:rsidRPr="0090453D">
        <w:rPr>
          <w:rFonts w:ascii="Open Sans" w:hAnsi="Open Sans" w:cs="Open Sans"/>
          <w:b/>
          <w:bCs/>
          <w:sz w:val="19"/>
          <w:szCs w:val="19"/>
        </w:rPr>
        <w:t>Tulke</w:t>
      </w:r>
    </w:p>
    <w:p w14:paraId="198B2616" w14:textId="77777777" w:rsidR="00243EF6" w:rsidRDefault="00243EF6" w:rsidP="005A62D7">
      <w:pPr>
        <w:pStyle w:val="Brezrazmikov"/>
        <w:jc w:val="both"/>
        <w:rPr>
          <w:rFonts w:ascii="Open Sans" w:hAnsi="Open Sans" w:cs="Open Sans"/>
          <w:sz w:val="19"/>
          <w:szCs w:val="19"/>
        </w:rPr>
      </w:pPr>
    </w:p>
    <w:p w14:paraId="39085632" w14:textId="77777777" w:rsidR="00243EF6" w:rsidRPr="0090453D" w:rsidRDefault="00243EF6" w:rsidP="00243EF6">
      <w:pPr>
        <w:pStyle w:val="Brezrazmikov"/>
        <w:numPr>
          <w:ilvl w:val="0"/>
          <w:numId w:val="18"/>
        </w:numPr>
        <w:ind w:left="284" w:hanging="284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TEHNIČNE ZAHTEVE:</w:t>
      </w:r>
    </w:p>
    <w:p w14:paraId="5980D912" w14:textId="627FA7EE" w:rsidR="00B11981" w:rsidRPr="0090453D" w:rsidRDefault="00B11981" w:rsidP="00243EF6">
      <w:pPr>
        <w:pStyle w:val="Brezrazmikov"/>
        <w:jc w:val="both"/>
        <w:rPr>
          <w:rFonts w:ascii="Open Sans" w:hAnsi="Open Sans" w:cs="Open Sans"/>
          <w:color w:val="FF0000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Ustreza zaščitna tulka proizvajalca METRA, tip 1-79-13660-200 s spodaj navedenimi karakteristikami ali ekvivalentna zaščitna tulka drugega proizvajalca</w:t>
      </w:r>
      <w:r w:rsidR="00243EF6">
        <w:rPr>
          <w:rFonts w:ascii="Open Sans" w:hAnsi="Open Sans" w:cs="Open Sans"/>
          <w:sz w:val="19"/>
          <w:szCs w:val="19"/>
        </w:rPr>
        <w:t>:</w:t>
      </w:r>
    </w:p>
    <w:p w14:paraId="0FF3695B" w14:textId="666E14F6" w:rsidR="00B11981" w:rsidRPr="0090453D" w:rsidRDefault="00B11981" w:rsidP="005A62D7">
      <w:pPr>
        <w:pStyle w:val="Brezrazmikov"/>
        <w:numPr>
          <w:ilvl w:val="0"/>
          <w:numId w:val="19"/>
        </w:numPr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 xml:space="preserve">Dolžina 200 mm: </w:t>
      </w:r>
    </w:p>
    <w:p w14:paraId="081D87AD" w14:textId="3BCB3278" w:rsidR="00B11981" w:rsidRPr="0090453D" w:rsidRDefault="00B11981" w:rsidP="005A62D7">
      <w:pPr>
        <w:pStyle w:val="Brezrazmikov"/>
        <w:numPr>
          <w:ilvl w:val="0"/>
          <w:numId w:val="19"/>
        </w:numPr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Notranji premer 8,2 mm:</w:t>
      </w:r>
    </w:p>
    <w:p w14:paraId="74142A85" w14:textId="4ADF9128" w:rsidR="00B11981" w:rsidRPr="0090453D" w:rsidRDefault="00B11981" w:rsidP="005A62D7">
      <w:pPr>
        <w:pStyle w:val="Brezrazmikov"/>
        <w:numPr>
          <w:ilvl w:val="0"/>
          <w:numId w:val="19"/>
        </w:numPr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Montaža z vijačenjem, zunanji navoj G1/2</w:t>
      </w:r>
    </w:p>
    <w:p w14:paraId="4F79CEF1" w14:textId="134564C0" w:rsidR="00B11981" w:rsidRPr="0090453D" w:rsidRDefault="00B11981" w:rsidP="005A62D7">
      <w:pPr>
        <w:pStyle w:val="Brezrazmikov"/>
        <w:numPr>
          <w:ilvl w:val="0"/>
          <w:numId w:val="19"/>
        </w:numPr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Certifikat o skladnosti z MID direktivo, poglavje MI004</w:t>
      </w:r>
    </w:p>
    <w:p w14:paraId="45E9DDFF" w14:textId="4F5CDFF3" w:rsidR="00B11981" w:rsidRPr="0090453D" w:rsidRDefault="00B11981" w:rsidP="005A62D7">
      <w:pPr>
        <w:pStyle w:val="Brezrazmikov"/>
        <w:numPr>
          <w:ilvl w:val="0"/>
          <w:numId w:val="19"/>
        </w:numPr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Certifikat o skladnosti materiala 3.1 EN10204</w:t>
      </w:r>
    </w:p>
    <w:p w14:paraId="7F1A4135" w14:textId="77777777" w:rsidR="000F22DA" w:rsidRPr="0090453D" w:rsidRDefault="000F22DA" w:rsidP="005A62D7">
      <w:pPr>
        <w:pStyle w:val="Brezrazmikov"/>
        <w:jc w:val="both"/>
        <w:rPr>
          <w:rFonts w:ascii="Open Sans" w:hAnsi="Open Sans" w:cs="Open Sans"/>
          <w:color w:val="FF0000"/>
          <w:sz w:val="19"/>
          <w:szCs w:val="19"/>
        </w:rPr>
      </w:pPr>
    </w:p>
    <w:p w14:paraId="2076148F" w14:textId="615E5B5F" w:rsidR="001D21CE" w:rsidRPr="0090453D" w:rsidRDefault="00491CCB" w:rsidP="005A62D7">
      <w:pPr>
        <w:pStyle w:val="Brezrazmikov"/>
        <w:jc w:val="both"/>
        <w:rPr>
          <w:rFonts w:ascii="Open Sans" w:hAnsi="Open Sans" w:cs="Open Sans"/>
          <w:b/>
          <w:bCs/>
          <w:sz w:val="19"/>
          <w:szCs w:val="19"/>
        </w:rPr>
      </w:pPr>
      <w:r w:rsidRPr="0090453D">
        <w:rPr>
          <w:rFonts w:ascii="Open Sans" w:hAnsi="Open Sans" w:cs="Open Sans"/>
          <w:b/>
          <w:bCs/>
          <w:sz w:val="19"/>
          <w:szCs w:val="19"/>
        </w:rPr>
        <w:t>Zagon</w:t>
      </w:r>
    </w:p>
    <w:p w14:paraId="754A57C7" w14:textId="400E5763" w:rsidR="00491CCB" w:rsidRPr="0090453D" w:rsidRDefault="00491CCB" w:rsidP="005A62D7">
      <w:pPr>
        <w:pStyle w:val="Brezrazmikov"/>
        <w:numPr>
          <w:ilvl w:val="0"/>
          <w:numId w:val="17"/>
        </w:numPr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Parametriranje merilnika toplotne energije</w:t>
      </w:r>
    </w:p>
    <w:p w14:paraId="7854851E" w14:textId="77777777" w:rsidR="00243EF6" w:rsidRDefault="00491CCB" w:rsidP="00243EF6">
      <w:pPr>
        <w:pStyle w:val="Brezrazmikov"/>
        <w:numPr>
          <w:ilvl w:val="0"/>
          <w:numId w:val="17"/>
        </w:numPr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Prve/testne meritve</w:t>
      </w:r>
      <w:r w:rsidR="00243EF6" w:rsidRPr="00243EF6">
        <w:rPr>
          <w:rFonts w:ascii="Open Sans" w:hAnsi="Open Sans" w:cs="Open Sans"/>
          <w:sz w:val="19"/>
          <w:szCs w:val="19"/>
        </w:rPr>
        <w:t xml:space="preserve"> </w:t>
      </w:r>
    </w:p>
    <w:p w14:paraId="21E50906" w14:textId="77777777" w:rsidR="00243EF6" w:rsidRDefault="00243EF6" w:rsidP="00243EF6">
      <w:pPr>
        <w:pStyle w:val="Brezrazmikov"/>
        <w:ind w:left="284"/>
        <w:jc w:val="both"/>
        <w:rPr>
          <w:rFonts w:ascii="Open Sans" w:hAnsi="Open Sans" w:cs="Open Sans"/>
          <w:sz w:val="19"/>
          <w:szCs w:val="19"/>
        </w:rPr>
      </w:pPr>
    </w:p>
    <w:p w14:paraId="02FD73D5" w14:textId="5D83BC8B" w:rsidR="00243EF6" w:rsidRPr="0090453D" w:rsidRDefault="00243EF6" w:rsidP="00243EF6">
      <w:pPr>
        <w:pStyle w:val="Brezrazmikov"/>
        <w:numPr>
          <w:ilvl w:val="0"/>
          <w:numId w:val="18"/>
        </w:numPr>
        <w:ind w:left="284" w:hanging="284"/>
        <w:jc w:val="both"/>
        <w:rPr>
          <w:rFonts w:ascii="Open Sans" w:hAnsi="Open Sans" w:cs="Open Sans"/>
          <w:sz w:val="19"/>
          <w:szCs w:val="19"/>
        </w:rPr>
      </w:pPr>
      <w:r w:rsidRPr="0090453D">
        <w:rPr>
          <w:rFonts w:ascii="Open Sans" w:hAnsi="Open Sans" w:cs="Open Sans"/>
          <w:sz w:val="19"/>
          <w:szCs w:val="19"/>
        </w:rPr>
        <w:t>KOLIČINA: 8 kos</w:t>
      </w:r>
    </w:p>
    <w:p w14:paraId="4E81B735" w14:textId="5051645B" w:rsidR="00491CCB" w:rsidRPr="0090453D" w:rsidRDefault="00491CCB" w:rsidP="00243EF6">
      <w:pPr>
        <w:pStyle w:val="Brezrazmikov"/>
        <w:jc w:val="both"/>
        <w:rPr>
          <w:rFonts w:ascii="Open Sans" w:hAnsi="Open Sans" w:cs="Open Sans"/>
          <w:sz w:val="19"/>
          <w:szCs w:val="19"/>
        </w:rPr>
      </w:pPr>
    </w:p>
    <w:sectPr w:rsidR="00491CCB" w:rsidRPr="0090453D" w:rsidSect="0090453D">
      <w:headerReference w:type="default" r:id="rId9"/>
      <w:footerReference w:type="default" r:id="rId10"/>
      <w:pgSz w:w="11906" w:h="16838"/>
      <w:pgMar w:top="1134" w:right="849" w:bottom="1134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C79B9" w14:textId="77777777" w:rsidR="008C2EB8" w:rsidRDefault="008C2EB8" w:rsidP="008C2EB8">
      <w:pPr>
        <w:spacing w:after="0" w:line="240" w:lineRule="auto"/>
      </w:pPr>
      <w:r>
        <w:separator/>
      </w:r>
    </w:p>
  </w:endnote>
  <w:endnote w:type="continuationSeparator" w:id="0">
    <w:p w14:paraId="7921360F" w14:textId="77777777" w:rsidR="008C2EB8" w:rsidRDefault="008C2EB8" w:rsidP="008C2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Open Sans" w:hAnsi="Open Sans" w:cs="Open Sans"/>
        <w:sz w:val="18"/>
        <w:szCs w:val="18"/>
      </w:rPr>
      <w:id w:val="-1785721197"/>
      <w:docPartObj>
        <w:docPartGallery w:val="Page Numbers (Bottom of Page)"/>
        <w:docPartUnique/>
      </w:docPartObj>
    </w:sdtPr>
    <w:sdtEndPr/>
    <w:sdtContent>
      <w:sdt>
        <w:sdtPr>
          <w:rPr>
            <w:rFonts w:ascii="Open Sans" w:hAnsi="Open Sans" w:cs="Open San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9D3A06" w14:textId="7CB298FD" w:rsidR="00B46C4E" w:rsidRPr="0090453D" w:rsidRDefault="00B46C4E">
            <w:pPr>
              <w:pStyle w:val="Noga"/>
              <w:jc w:val="right"/>
              <w:rPr>
                <w:rFonts w:ascii="Open Sans" w:hAnsi="Open Sans" w:cs="Open Sans"/>
                <w:sz w:val="18"/>
                <w:szCs w:val="18"/>
              </w:rPr>
            </w:pPr>
            <w:r w:rsidRPr="0090453D">
              <w:rPr>
                <w:rFonts w:ascii="Open Sans" w:hAnsi="Open Sans" w:cs="Open Sans"/>
                <w:sz w:val="18"/>
                <w:szCs w:val="18"/>
              </w:rPr>
              <w:t xml:space="preserve">Stran </w:t>
            </w:r>
            <w:r w:rsidRPr="0090453D">
              <w:rPr>
                <w:rFonts w:ascii="Open Sans" w:hAnsi="Open Sans" w:cs="Open Sans"/>
                <w:sz w:val="18"/>
                <w:szCs w:val="18"/>
              </w:rPr>
              <w:fldChar w:fldCharType="begin"/>
            </w:r>
            <w:r w:rsidRPr="0090453D">
              <w:rPr>
                <w:rFonts w:ascii="Open Sans" w:hAnsi="Open Sans" w:cs="Open Sans"/>
                <w:sz w:val="18"/>
                <w:szCs w:val="18"/>
              </w:rPr>
              <w:instrText>PAGE</w:instrText>
            </w:r>
            <w:r w:rsidRPr="0090453D">
              <w:rPr>
                <w:rFonts w:ascii="Open Sans" w:hAnsi="Open Sans" w:cs="Open Sans"/>
                <w:sz w:val="18"/>
                <w:szCs w:val="18"/>
              </w:rPr>
              <w:fldChar w:fldCharType="separate"/>
            </w:r>
            <w:r w:rsidRPr="0090453D">
              <w:rPr>
                <w:rFonts w:ascii="Open Sans" w:hAnsi="Open Sans" w:cs="Open Sans"/>
                <w:sz w:val="18"/>
                <w:szCs w:val="18"/>
              </w:rPr>
              <w:t>2</w:t>
            </w:r>
            <w:r w:rsidRPr="0090453D">
              <w:rPr>
                <w:rFonts w:ascii="Open Sans" w:hAnsi="Open Sans" w:cs="Open Sans"/>
                <w:sz w:val="18"/>
                <w:szCs w:val="18"/>
              </w:rPr>
              <w:fldChar w:fldCharType="end"/>
            </w:r>
            <w:r w:rsidRPr="0090453D">
              <w:rPr>
                <w:rFonts w:ascii="Open Sans" w:hAnsi="Open Sans" w:cs="Open Sans"/>
                <w:sz w:val="18"/>
                <w:szCs w:val="18"/>
              </w:rPr>
              <w:t xml:space="preserve"> od </w:t>
            </w:r>
            <w:r w:rsidRPr="0090453D">
              <w:rPr>
                <w:rFonts w:ascii="Open Sans" w:hAnsi="Open Sans" w:cs="Open Sans"/>
                <w:sz w:val="18"/>
                <w:szCs w:val="18"/>
              </w:rPr>
              <w:fldChar w:fldCharType="begin"/>
            </w:r>
            <w:r w:rsidRPr="0090453D">
              <w:rPr>
                <w:rFonts w:ascii="Open Sans" w:hAnsi="Open Sans" w:cs="Open Sans"/>
                <w:sz w:val="18"/>
                <w:szCs w:val="18"/>
              </w:rPr>
              <w:instrText>NUMPAGES</w:instrText>
            </w:r>
            <w:r w:rsidRPr="0090453D">
              <w:rPr>
                <w:rFonts w:ascii="Open Sans" w:hAnsi="Open Sans" w:cs="Open Sans"/>
                <w:sz w:val="18"/>
                <w:szCs w:val="18"/>
              </w:rPr>
              <w:fldChar w:fldCharType="separate"/>
            </w:r>
            <w:r w:rsidRPr="0090453D">
              <w:rPr>
                <w:rFonts w:ascii="Open Sans" w:hAnsi="Open Sans" w:cs="Open Sans"/>
                <w:sz w:val="18"/>
                <w:szCs w:val="18"/>
              </w:rPr>
              <w:t>2</w:t>
            </w:r>
            <w:r w:rsidRPr="0090453D">
              <w:rPr>
                <w:rFonts w:ascii="Open Sans" w:hAnsi="Open Sans" w:cs="Open Sans"/>
                <w:sz w:val="18"/>
                <w:szCs w:val="18"/>
              </w:rPr>
              <w:fldChar w:fldCharType="end"/>
            </w:r>
          </w:p>
        </w:sdtContent>
      </w:sdt>
    </w:sdtContent>
  </w:sdt>
  <w:p w14:paraId="2BD5033D" w14:textId="77777777" w:rsidR="00B46C4E" w:rsidRDefault="00B46C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EA686" w14:textId="77777777" w:rsidR="008C2EB8" w:rsidRDefault="008C2EB8" w:rsidP="008C2EB8">
      <w:pPr>
        <w:spacing w:after="0" w:line="240" w:lineRule="auto"/>
      </w:pPr>
      <w:r>
        <w:separator/>
      </w:r>
    </w:p>
  </w:footnote>
  <w:footnote w:type="continuationSeparator" w:id="0">
    <w:p w14:paraId="05CEF370" w14:textId="77777777" w:rsidR="008C2EB8" w:rsidRDefault="008C2EB8" w:rsidP="008C2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15038" w14:textId="77777777" w:rsidR="008C2EB8" w:rsidRPr="0090453D" w:rsidRDefault="008C2EB8" w:rsidP="008C2EB8">
    <w:pPr>
      <w:pStyle w:val="Glava"/>
      <w:jc w:val="right"/>
      <w:rPr>
        <w:rFonts w:ascii="Open Sans" w:hAnsi="Open Sans" w:cs="Open Sans"/>
        <w:sz w:val="20"/>
        <w:szCs w:val="20"/>
      </w:rPr>
    </w:pPr>
    <w:r w:rsidRPr="0090453D">
      <w:rPr>
        <w:rFonts w:ascii="Open Sans" w:hAnsi="Open Sans" w:cs="Open Sans"/>
        <w:sz w:val="20"/>
        <w:szCs w:val="20"/>
      </w:rPr>
      <w:t xml:space="preserve">Priloga št. 1 k pogodbi </w:t>
    </w:r>
  </w:p>
  <w:p w14:paraId="7D64C5AF" w14:textId="77777777" w:rsidR="008C2EB8" w:rsidRDefault="008C2EB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60D40"/>
    <w:multiLevelType w:val="hybridMultilevel"/>
    <w:tmpl w:val="1C0EB0D2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F793B62"/>
    <w:multiLevelType w:val="hybridMultilevel"/>
    <w:tmpl w:val="CA7C7DF4"/>
    <w:lvl w:ilvl="0" w:tplc="17F8C422">
      <w:start w:val="3"/>
      <w:numFmt w:val="bullet"/>
      <w:lvlText w:val="-"/>
      <w:lvlJc w:val="left"/>
      <w:pPr>
        <w:ind w:left="108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3535"/>
    <w:multiLevelType w:val="hybridMultilevel"/>
    <w:tmpl w:val="DC0EB6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35C6B"/>
    <w:multiLevelType w:val="hybridMultilevel"/>
    <w:tmpl w:val="85E643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5" w15:restartNumberingAfterBreak="0">
    <w:nsid w:val="21DC1D21"/>
    <w:multiLevelType w:val="hybridMultilevel"/>
    <w:tmpl w:val="B82629E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C0762"/>
    <w:multiLevelType w:val="hybridMultilevel"/>
    <w:tmpl w:val="F4D64A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85CB8"/>
    <w:multiLevelType w:val="hybridMultilevel"/>
    <w:tmpl w:val="A5321CA4"/>
    <w:lvl w:ilvl="0" w:tplc="276226A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656F1"/>
    <w:multiLevelType w:val="hybridMultilevel"/>
    <w:tmpl w:val="F7EA753E"/>
    <w:lvl w:ilvl="0" w:tplc="17F8C422">
      <w:start w:val="3"/>
      <w:numFmt w:val="bullet"/>
      <w:lvlText w:val="-"/>
      <w:lvlJc w:val="left"/>
      <w:pPr>
        <w:ind w:left="108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7F54362"/>
    <w:multiLevelType w:val="hybridMultilevel"/>
    <w:tmpl w:val="AA7005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C1458F"/>
    <w:multiLevelType w:val="hybridMultilevel"/>
    <w:tmpl w:val="A5321CA4"/>
    <w:lvl w:ilvl="0" w:tplc="276226A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FC10BE"/>
    <w:multiLevelType w:val="hybridMultilevel"/>
    <w:tmpl w:val="37A07C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C03D9"/>
    <w:multiLevelType w:val="hybridMultilevel"/>
    <w:tmpl w:val="A5321CA4"/>
    <w:lvl w:ilvl="0" w:tplc="276226A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9A4A2E"/>
    <w:multiLevelType w:val="hybridMultilevel"/>
    <w:tmpl w:val="A5321CA4"/>
    <w:lvl w:ilvl="0" w:tplc="276226A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3007D4"/>
    <w:multiLevelType w:val="hybridMultilevel"/>
    <w:tmpl w:val="FF588AC6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3323F19"/>
    <w:multiLevelType w:val="hybridMultilevel"/>
    <w:tmpl w:val="B1C45F90"/>
    <w:lvl w:ilvl="0" w:tplc="17F8C422">
      <w:start w:val="3"/>
      <w:numFmt w:val="bullet"/>
      <w:lvlText w:val="-"/>
      <w:lvlJc w:val="left"/>
      <w:pPr>
        <w:ind w:left="108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5FA717F"/>
    <w:multiLevelType w:val="hybridMultilevel"/>
    <w:tmpl w:val="DE3A0ADC"/>
    <w:lvl w:ilvl="0" w:tplc="B2B2F67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77A5E"/>
    <w:multiLevelType w:val="hybridMultilevel"/>
    <w:tmpl w:val="68120E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F696D"/>
    <w:multiLevelType w:val="hybridMultilevel"/>
    <w:tmpl w:val="8E084E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516746"/>
    <w:multiLevelType w:val="hybridMultilevel"/>
    <w:tmpl w:val="4EC43B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764C2"/>
    <w:multiLevelType w:val="hybridMultilevel"/>
    <w:tmpl w:val="52E0BA16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9"/>
  </w:num>
  <w:num w:numId="5">
    <w:abstractNumId w:val="15"/>
  </w:num>
  <w:num w:numId="6">
    <w:abstractNumId w:val="5"/>
  </w:num>
  <w:num w:numId="7">
    <w:abstractNumId w:val="19"/>
  </w:num>
  <w:num w:numId="8">
    <w:abstractNumId w:val="2"/>
  </w:num>
  <w:num w:numId="9">
    <w:abstractNumId w:val="18"/>
  </w:num>
  <w:num w:numId="10">
    <w:abstractNumId w:val="12"/>
  </w:num>
  <w:num w:numId="11">
    <w:abstractNumId w:val="7"/>
  </w:num>
  <w:num w:numId="12">
    <w:abstractNumId w:val="3"/>
  </w:num>
  <w:num w:numId="13">
    <w:abstractNumId w:val="20"/>
  </w:num>
  <w:num w:numId="14">
    <w:abstractNumId w:val="14"/>
  </w:num>
  <w:num w:numId="15">
    <w:abstractNumId w:val="0"/>
  </w:num>
  <w:num w:numId="16">
    <w:abstractNumId w:val="1"/>
  </w:num>
  <w:num w:numId="17">
    <w:abstractNumId w:val="6"/>
  </w:num>
  <w:num w:numId="18">
    <w:abstractNumId w:val="13"/>
  </w:num>
  <w:num w:numId="19">
    <w:abstractNumId w:val="17"/>
  </w:num>
  <w:num w:numId="20">
    <w:abstractNumId w:val="4"/>
  </w:num>
  <w:num w:numId="21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4AE"/>
    <w:rsid w:val="00022536"/>
    <w:rsid w:val="00024D2F"/>
    <w:rsid w:val="00044885"/>
    <w:rsid w:val="0005274D"/>
    <w:rsid w:val="00080E05"/>
    <w:rsid w:val="00081FA7"/>
    <w:rsid w:val="000827F2"/>
    <w:rsid w:val="00094EAA"/>
    <w:rsid w:val="000A5CF5"/>
    <w:rsid w:val="000B697B"/>
    <w:rsid w:val="000C5272"/>
    <w:rsid w:val="000C62BE"/>
    <w:rsid w:val="000D338D"/>
    <w:rsid w:val="000D4DC3"/>
    <w:rsid w:val="000D5DEE"/>
    <w:rsid w:val="000E26B8"/>
    <w:rsid w:val="000F22DA"/>
    <w:rsid w:val="000F4582"/>
    <w:rsid w:val="001043B5"/>
    <w:rsid w:val="001177E2"/>
    <w:rsid w:val="001239C5"/>
    <w:rsid w:val="00133334"/>
    <w:rsid w:val="001A0FDC"/>
    <w:rsid w:val="001A7BEB"/>
    <w:rsid w:val="001D21CE"/>
    <w:rsid w:val="001E6ABC"/>
    <w:rsid w:val="0020225C"/>
    <w:rsid w:val="00210E58"/>
    <w:rsid w:val="002114FB"/>
    <w:rsid w:val="0022037E"/>
    <w:rsid w:val="00221BD2"/>
    <w:rsid w:val="00243EF6"/>
    <w:rsid w:val="00251897"/>
    <w:rsid w:val="00262AAE"/>
    <w:rsid w:val="00264658"/>
    <w:rsid w:val="00264978"/>
    <w:rsid w:val="00273ABD"/>
    <w:rsid w:val="00283EBF"/>
    <w:rsid w:val="00291383"/>
    <w:rsid w:val="002B2ECB"/>
    <w:rsid w:val="002B6EAA"/>
    <w:rsid w:val="002C1474"/>
    <w:rsid w:val="002D05CF"/>
    <w:rsid w:val="002D7C4B"/>
    <w:rsid w:val="002E68FB"/>
    <w:rsid w:val="00305AA0"/>
    <w:rsid w:val="003132B0"/>
    <w:rsid w:val="00316456"/>
    <w:rsid w:val="00342C1C"/>
    <w:rsid w:val="003464C1"/>
    <w:rsid w:val="00347BEA"/>
    <w:rsid w:val="00353C41"/>
    <w:rsid w:val="00355CA2"/>
    <w:rsid w:val="00371985"/>
    <w:rsid w:val="00396707"/>
    <w:rsid w:val="003C1C04"/>
    <w:rsid w:val="003C20BC"/>
    <w:rsid w:val="003D180A"/>
    <w:rsid w:val="003E2054"/>
    <w:rsid w:val="003E7C61"/>
    <w:rsid w:val="003F3963"/>
    <w:rsid w:val="003F76F3"/>
    <w:rsid w:val="004019CA"/>
    <w:rsid w:val="00405F80"/>
    <w:rsid w:val="004071A4"/>
    <w:rsid w:val="004109F3"/>
    <w:rsid w:val="00414372"/>
    <w:rsid w:val="00423509"/>
    <w:rsid w:val="00433B6C"/>
    <w:rsid w:val="00440F7E"/>
    <w:rsid w:val="00447D0D"/>
    <w:rsid w:val="00457F50"/>
    <w:rsid w:val="00481D78"/>
    <w:rsid w:val="004841D6"/>
    <w:rsid w:val="00491CCB"/>
    <w:rsid w:val="004B0CB0"/>
    <w:rsid w:val="004B0DFA"/>
    <w:rsid w:val="004B2CE9"/>
    <w:rsid w:val="004C6B83"/>
    <w:rsid w:val="004E7FE9"/>
    <w:rsid w:val="005020FE"/>
    <w:rsid w:val="005073CF"/>
    <w:rsid w:val="00510005"/>
    <w:rsid w:val="005164B9"/>
    <w:rsid w:val="00541E70"/>
    <w:rsid w:val="005421A0"/>
    <w:rsid w:val="00570624"/>
    <w:rsid w:val="00582D8F"/>
    <w:rsid w:val="00584517"/>
    <w:rsid w:val="00585C4F"/>
    <w:rsid w:val="00587B45"/>
    <w:rsid w:val="00593E35"/>
    <w:rsid w:val="005A62D7"/>
    <w:rsid w:val="005C294D"/>
    <w:rsid w:val="005C3E30"/>
    <w:rsid w:val="00601417"/>
    <w:rsid w:val="00615630"/>
    <w:rsid w:val="00651947"/>
    <w:rsid w:val="00652488"/>
    <w:rsid w:val="00653E74"/>
    <w:rsid w:val="006579E0"/>
    <w:rsid w:val="00664652"/>
    <w:rsid w:val="006659BF"/>
    <w:rsid w:val="006710FD"/>
    <w:rsid w:val="00676433"/>
    <w:rsid w:val="00680403"/>
    <w:rsid w:val="00686FFF"/>
    <w:rsid w:val="006960E5"/>
    <w:rsid w:val="00713A4F"/>
    <w:rsid w:val="007235DB"/>
    <w:rsid w:val="0074192A"/>
    <w:rsid w:val="00756C23"/>
    <w:rsid w:val="00762775"/>
    <w:rsid w:val="00762F32"/>
    <w:rsid w:val="007767F3"/>
    <w:rsid w:val="0079286A"/>
    <w:rsid w:val="007C4720"/>
    <w:rsid w:val="007D6FDC"/>
    <w:rsid w:val="007E3AA3"/>
    <w:rsid w:val="008157B1"/>
    <w:rsid w:val="00815A31"/>
    <w:rsid w:val="008333E8"/>
    <w:rsid w:val="008376FB"/>
    <w:rsid w:val="0084007C"/>
    <w:rsid w:val="00850578"/>
    <w:rsid w:val="008606C7"/>
    <w:rsid w:val="00863D43"/>
    <w:rsid w:val="00880CE4"/>
    <w:rsid w:val="00881BC7"/>
    <w:rsid w:val="00883A39"/>
    <w:rsid w:val="0088704C"/>
    <w:rsid w:val="008A5B12"/>
    <w:rsid w:val="008A63E6"/>
    <w:rsid w:val="008C2EB8"/>
    <w:rsid w:val="008D046B"/>
    <w:rsid w:val="008D5F52"/>
    <w:rsid w:val="008E344F"/>
    <w:rsid w:val="0090037D"/>
    <w:rsid w:val="0090453D"/>
    <w:rsid w:val="00912A8C"/>
    <w:rsid w:val="009274B3"/>
    <w:rsid w:val="00961E2F"/>
    <w:rsid w:val="00964F73"/>
    <w:rsid w:val="009714AE"/>
    <w:rsid w:val="00976D18"/>
    <w:rsid w:val="009834D7"/>
    <w:rsid w:val="0099222B"/>
    <w:rsid w:val="009A3D17"/>
    <w:rsid w:val="009F6974"/>
    <w:rsid w:val="009F7540"/>
    <w:rsid w:val="00A000AD"/>
    <w:rsid w:val="00A054C1"/>
    <w:rsid w:val="00A23BF2"/>
    <w:rsid w:val="00A359A1"/>
    <w:rsid w:val="00A4672F"/>
    <w:rsid w:val="00A5731E"/>
    <w:rsid w:val="00A6667D"/>
    <w:rsid w:val="00A83A0C"/>
    <w:rsid w:val="00AC2359"/>
    <w:rsid w:val="00AC261C"/>
    <w:rsid w:val="00AC4F62"/>
    <w:rsid w:val="00AD1EC1"/>
    <w:rsid w:val="00AF2D7A"/>
    <w:rsid w:val="00B11981"/>
    <w:rsid w:val="00B15A57"/>
    <w:rsid w:val="00B25BF2"/>
    <w:rsid w:val="00B3065A"/>
    <w:rsid w:val="00B46C4E"/>
    <w:rsid w:val="00B64A82"/>
    <w:rsid w:val="00B7793D"/>
    <w:rsid w:val="00BA2FD7"/>
    <w:rsid w:val="00BB1C85"/>
    <w:rsid w:val="00BC4CC6"/>
    <w:rsid w:val="00BC56AC"/>
    <w:rsid w:val="00BC7DEB"/>
    <w:rsid w:val="00BD50C2"/>
    <w:rsid w:val="00BE21C4"/>
    <w:rsid w:val="00C01B2B"/>
    <w:rsid w:val="00C020AB"/>
    <w:rsid w:val="00C02BFF"/>
    <w:rsid w:val="00C058A5"/>
    <w:rsid w:val="00C059BF"/>
    <w:rsid w:val="00C10CAB"/>
    <w:rsid w:val="00C24B4A"/>
    <w:rsid w:val="00C3648A"/>
    <w:rsid w:val="00C401DA"/>
    <w:rsid w:val="00C55DFA"/>
    <w:rsid w:val="00C5735F"/>
    <w:rsid w:val="00C720E4"/>
    <w:rsid w:val="00C733AB"/>
    <w:rsid w:val="00C7403C"/>
    <w:rsid w:val="00C821D8"/>
    <w:rsid w:val="00CA02FB"/>
    <w:rsid w:val="00CA2A32"/>
    <w:rsid w:val="00CA4802"/>
    <w:rsid w:val="00D04E35"/>
    <w:rsid w:val="00D102BC"/>
    <w:rsid w:val="00D2488A"/>
    <w:rsid w:val="00D30823"/>
    <w:rsid w:val="00D33638"/>
    <w:rsid w:val="00D364EC"/>
    <w:rsid w:val="00D42B82"/>
    <w:rsid w:val="00D67122"/>
    <w:rsid w:val="00D6771E"/>
    <w:rsid w:val="00D67D46"/>
    <w:rsid w:val="00DA4E87"/>
    <w:rsid w:val="00DD1136"/>
    <w:rsid w:val="00E2782F"/>
    <w:rsid w:val="00E47907"/>
    <w:rsid w:val="00E72874"/>
    <w:rsid w:val="00EB417E"/>
    <w:rsid w:val="00EB4C71"/>
    <w:rsid w:val="00EB776B"/>
    <w:rsid w:val="00EC0EAE"/>
    <w:rsid w:val="00EC5C40"/>
    <w:rsid w:val="00EE6119"/>
    <w:rsid w:val="00EF5D0F"/>
    <w:rsid w:val="00F07F6C"/>
    <w:rsid w:val="00F123FD"/>
    <w:rsid w:val="00F2359D"/>
    <w:rsid w:val="00F314DB"/>
    <w:rsid w:val="00F60B1F"/>
    <w:rsid w:val="00F62230"/>
    <w:rsid w:val="00F70F43"/>
    <w:rsid w:val="00F7212E"/>
    <w:rsid w:val="00F722BD"/>
    <w:rsid w:val="00F75D95"/>
    <w:rsid w:val="00F84A1B"/>
    <w:rsid w:val="00F86D6C"/>
    <w:rsid w:val="00FB265E"/>
    <w:rsid w:val="00FD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22BD5"/>
  <w15:chartTrackingRefBased/>
  <w15:docId w15:val="{02D6626F-B3BE-4CC5-A86A-D94A255E2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714AE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AB List 1,Bullet Points,za tekst,Odstavek seznama_IP,UEDAŞ Bullet,abc siralı"/>
    <w:basedOn w:val="Navaden"/>
    <w:link w:val="OdstavekseznamaZnak"/>
    <w:uiPriority w:val="34"/>
    <w:qFormat/>
    <w:rsid w:val="009714AE"/>
    <w:pPr>
      <w:spacing w:after="0" w:line="240" w:lineRule="auto"/>
      <w:ind w:left="720"/>
    </w:pPr>
    <w:rPr>
      <w:rFonts w:ascii="Calibri" w:hAnsi="Calibri" w:cs="Times New Roman"/>
    </w:rPr>
  </w:style>
  <w:style w:type="table" w:styleId="Tabelamrea">
    <w:name w:val="Table Grid"/>
    <w:basedOn w:val="Navadnatabela"/>
    <w:uiPriority w:val="39"/>
    <w:rsid w:val="00664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AF2D7A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8C2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C2EB8"/>
  </w:style>
  <w:style w:type="paragraph" w:styleId="Noga">
    <w:name w:val="footer"/>
    <w:basedOn w:val="Navaden"/>
    <w:link w:val="NogaZnak"/>
    <w:uiPriority w:val="99"/>
    <w:unhideWhenUsed/>
    <w:rsid w:val="008C2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C2EB8"/>
  </w:style>
  <w:style w:type="character" w:styleId="Pripombasklic">
    <w:name w:val="annotation reference"/>
    <w:basedOn w:val="Privzetapisavaodstavka"/>
    <w:uiPriority w:val="99"/>
    <w:semiHidden/>
    <w:unhideWhenUsed/>
    <w:rsid w:val="00BC7DE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C7DE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C7DE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C7DE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C7DEB"/>
    <w:rPr>
      <w:b/>
      <w:bCs/>
      <w:sz w:val="20"/>
      <w:szCs w:val="20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"/>
    <w:link w:val="Odstavekseznama"/>
    <w:uiPriority w:val="34"/>
    <w:rsid w:val="00133334"/>
    <w:rPr>
      <w:rFonts w:ascii="Calibri" w:hAnsi="Calibri" w:cs="Times New Roman"/>
    </w:rPr>
  </w:style>
  <w:style w:type="paragraph" w:styleId="Revizija">
    <w:name w:val="Revision"/>
    <w:hidden/>
    <w:uiPriority w:val="99"/>
    <w:semiHidden/>
    <w:rsid w:val="00B119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8AB086-1378-42FC-83EE-95455D3CC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Ocepek</dc:creator>
  <cp:keywords/>
  <dc:description/>
  <cp:lastModifiedBy>Loti Windschnurer</cp:lastModifiedBy>
  <cp:revision>3</cp:revision>
  <cp:lastPrinted>2025-11-06T11:43:00Z</cp:lastPrinted>
  <dcterms:created xsi:type="dcterms:W3CDTF">2026-03-16T10:31:00Z</dcterms:created>
  <dcterms:modified xsi:type="dcterms:W3CDTF">2026-03-16T10:35:00Z</dcterms:modified>
</cp:coreProperties>
</file>